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B20D3A">
      <w:pPr>
        <w:topLinePunct w:val="0"/>
        <w:spacing w:after="187" w:afterLines="60" w:line="579" w:lineRule="exact"/>
        <w:jc w:val="center"/>
        <w:outlineLvl w:val="0"/>
        <w:rPr>
          <w:rFonts w:ascii="宋体" w:hAnsi="宋体" w:cs="宋体"/>
          <w:b/>
          <w:sz w:val="44"/>
          <w:szCs w:val="44"/>
        </w:rPr>
      </w:pPr>
      <w:bookmarkStart w:id="0" w:name="_Toc7457"/>
      <w:r>
        <w:rPr>
          <w:rFonts w:hint="eastAsia" w:ascii="黑体" w:hAnsi="黑体" w:eastAsia="黑体" w:cs="黑体"/>
          <w:bCs/>
          <w:sz w:val="32"/>
          <w:szCs w:val="32"/>
        </w:rPr>
        <w:t>附件</w:t>
      </w:r>
      <w:bookmarkEnd w:id="0"/>
      <w:r>
        <w:rPr>
          <w:rFonts w:hint="eastAsia" w:ascii="黑体" w:hAnsi="黑体" w:eastAsia="黑体" w:cs="黑体"/>
          <w:bCs/>
          <w:sz w:val="32"/>
          <w:szCs w:val="32"/>
        </w:rPr>
        <w:t>1</w:t>
      </w:r>
    </w:p>
    <w:p w14:paraId="6509147E">
      <w:pPr>
        <w:topLinePunct w:val="0"/>
        <w:spacing w:after="187" w:afterLines="60" w:line="579" w:lineRule="exact"/>
        <w:jc w:val="center"/>
        <w:outlineLvl w:val="0"/>
        <w:rPr>
          <w:rFonts w:ascii="宋体" w:hAnsi="宋体" w:cs="宋体"/>
          <w:b/>
          <w:sz w:val="44"/>
          <w:szCs w:val="44"/>
        </w:rPr>
      </w:pPr>
      <w:r>
        <w:rPr>
          <w:rFonts w:hint="eastAsia" w:ascii="宋体" w:hAnsi="宋体" w:cs="宋体"/>
          <w:b/>
          <w:sz w:val="44"/>
          <w:szCs w:val="44"/>
        </w:rPr>
        <w:t>《兴业银行深圳分行关于投放双层巴士户外广告项目》供应商征集反馈材料-公司名称（全称）</w:t>
      </w:r>
    </w:p>
    <w:p w14:paraId="3ACD228E">
      <w:pPr>
        <w:jc w:val="center"/>
        <w:rPr>
          <w:rFonts w:ascii="仿宋" w:hAnsi="仿宋" w:eastAsia="仿宋"/>
          <w:b/>
          <w:bCs/>
          <w:sz w:val="36"/>
          <w:szCs w:val="36"/>
        </w:rPr>
      </w:pPr>
    </w:p>
    <w:p w14:paraId="1434A50A">
      <w:pPr>
        <w:jc w:val="center"/>
        <w:outlineLvl w:val="0"/>
        <w:rPr>
          <w:rFonts w:ascii="仿宋" w:hAnsi="仿宋" w:eastAsia="仿宋"/>
          <w:b/>
          <w:bCs/>
          <w:color w:val="FF0000"/>
        </w:rPr>
      </w:pPr>
      <w:r>
        <w:rPr>
          <w:rFonts w:hint="eastAsia" w:ascii="仿宋" w:hAnsi="仿宋" w:eastAsia="仿宋"/>
          <w:b/>
          <w:bCs/>
          <w:sz w:val="36"/>
          <w:szCs w:val="36"/>
        </w:rPr>
        <w:t>目录指引</w:t>
      </w:r>
      <w:r>
        <w:rPr>
          <w:rFonts w:hint="eastAsia" w:ascii="仿宋" w:hAnsi="仿宋" w:eastAsia="仿宋"/>
          <w:b/>
          <w:bCs/>
          <w:color w:val="FF0000"/>
        </w:rPr>
        <w:t>（请报名供应商据实修改）</w:t>
      </w:r>
    </w:p>
    <w:p w14:paraId="3B7B8201">
      <w:pPr>
        <w:pStyle w:val="5"/>
        <w:tabs>
          <w:tab w:val="left" w:pos="992"/>
        </w:tabs>
        <w:ind w:firstLine="0" w:firstLineChars="0"/>
        <w:jc w:val="center"/>
        <w:outlineLvl w:val="0"/>
        <w:rPr>
          <w:rFonts w:ascii="仿宋" w:hAnsi="仿宋" w:eastAsia="仿宋"/>
          <w:b/>
          <w:bCs/>
        </w:rPr>
      </w:pPr>
      <w:r>
        <w:rPr>
          <w:rFonts w:hint="eastAsia" w:ascii="仿宋" w:hAnsi="仿宋" w:eastAsia="仿宋"/>
          <w:b/>
          <w:bCs/>
        </w:rPr>
        <w:t>第一部分 对应页码P1-P20</w:t>
      </w:r>
    </w:p>
    <w:p w14:paraId="707507C5">
      <w:pPr>
        <w:pStyle w:val="5"/>
        <w:tabs>
          <w:tab w:val="left" w:pos="992"/>
        </w:tabs>
        <w:ind w:firstLine="0" w:firstLineChars="0"/>
        <w:jc w:val="center"/>
        <w:outlineLvl w:val="0"/>
        <w:rPr>
          <w:rFonts w:ascii="仿宋" w:hAnsi="仿宋" w:eastAsia="仿宋"/>
          <w:b/>
          <w:bCs/>
        </w:rPr>
      </w:pPr>
      <w:r>
        <w:rPr>
          <w:rFonts w:hint="eastAsia" w:ascii="仿宋" w:hAnsi="仿宋" w:eastAsia="仿宋"/>
          <w:b/>
          <w:bCs/>
        </w:rPr>
        <w:t>第二部分 对应页码P21-P30</w:t>
      </w:r>
    </w:p>
    <w:p w14:paraId="678AFA93">
      <w:pPr>
        <w:pStyle w:val="5"/>
        <w:tabs>
          <w:tab w:val="left" w:pos="992"/>
        </w:tabs>
        <w:ind w:firstLine="0" w:firstLineChars="0"/>
        <w:jc w:val="center"/>
        <w:outlineLvl w:val="0"/>
        <w:rPr>
          <w:rFonts w:ascii="仿宋" w:hAnsi="仿宋" w:eastAsia="仿宋"/>
          <w:b/>
          <w:bCs/>
        </w:rPr>
      </w:pPr>
      <w:r>
        <w:rPr>
          <w:rFonts w:hint="eastAsia" w:ascii="仿宋" w:hAnsi="仿宋" w:eastAsia="仿宋"/>
          <w:b/>
          <w:bCs/>
        </w:rPr>
        <w:t>第三部分 对应页码P31-P40</w:t>
      </w:r>
    </w:p>
    <w:p w14:paraId="6528BBBD">
      <w:pPr>
        <w:pStyle w:val="5"/>
        <w:tabs>
          <w:tab w:val="left" w:pos="992"/>
        </w:tabs>
        <w:ind w:firstLine="0" w:firstLineChars="0"/>
        <w:jc w:val="center"/>
        <w:outlineLvl w:val="0"/>
      </w:pPr>
      <w:r>
        <w:rPr>
          <w:rFonts w:hint="eastAsia" w:ascii="仿宋" w:hAnsi="仿宋" w:eastAsia="仿宋"/>
          <w:b/>
          <w:bCs/>
        </w:rPr>
        <w:t>第四部分 对应页码P41-P50</w:t>
      </w:r>
    </w:p>
    <w:p w14:paraId="03E6EFF3">
      <w:pPr>
        <w:pStyle w:val="15"/>
      </w:pPr>
    </w:p>
    <w:p w14:paraId="378DD159">
      <w:pPr>
        <w:topLinePunct w:val="0"/>
        <w:spacing w:before="249" w:beforeLines="80" w:line="579" w:lineRule="exact"/>
        <w:ind w:firstLine="640" w:firstLineChars="200"/>
        <w:outlineLvl w:val="1"/>
        <w:rPr>
          <w:rFonts w:ascii="黑体" w:hAnsi="黑体" w:eastAsia="黑体" w:cs="黑体"/>
          <w:bCs/>
          <w:sz w:val="32"/>
          <w:szCs w:val="32"/>
        </w:rPr>
      </w:pPr>
      <w:r>
        <w:rPr>
          <w:rFonts w:hint="eastAsia" w:ascii="黑体" w:hAnsi="黑体" w:eastAsia="黑体" w:cs="黑体"/>
          <w:bCs/>
          <w:sz w:val="32"/>
          <w:szCs w:val="32"/>
        </w:rPr>
        <w:t>一、项目要求应答部分</w:t>
      </w:r>
    </w:p>
    <w:p w14:paraId="7E24B6BA">
      <w:pPr>
        <w:spacing w:line="579"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（该部分的“审核事项”列由需求（统筹管理）部门填写，“审核事项”中的各点，请和征集公告文档中的第一和第二部分要求一一对应。“是否满足”和“基本情况说明”列由供应商填写。）</w:t>
      </w:r>
    </w:p>
    <w:tbl>
      <w:tblPr>
        <w:tblStyle w:val="1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7"/>
        <w:gridCol w:w="2016"/>
        <w:gridCol w:w="4656"/>
      </w:tblGrid>
      <w:tr w14:paraId="515C6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84" w:type="pct"/>
            <w:vAlign w:val="center"/>
          </w:tcPr>
          <w:p w14:paraId="224ACE64">
            <w:pPr>
              <w:spacing w:line="320" w:lineRule="exact"/>
              <w:rPr>
                <w:rFonts w:ascii="仿宋" w:hAnsi="仿宋" w:eastAsia="仿宋" w:cs="仿宋"/>
                <w:sz w:val="28"/>
                <w:szCs w:val="28"/>
              </w:rPr>
            </w:pPr>
            <w:r>
              <w:rPr>
                <w:rFonts w:hint="eastAsia" w:ascii="仿宋" w:hAnsi="仿宋" w:eastAsia="仿宋" w:cs="仿宋"/>
                <w:sz w:val="28"/>
                <w:szCs w:val="28"/>
              </w:rPr>
              <w:t>审核事项</w:t>
            </w:r>
          </w:p>
        </w:tc>
        <w:tc>
          <w:tcPr>
            <w:tcW w:w="1183" w:type="pct"/>
            <w:vAlign w:val="center"/>
          </w:tcPr>
          <w:p w14:paraId="3A10DB9B">
            <w:pPr>
              <w:spacing w:line="320" w:lineRule="exact"/>
              <w:rPr>
                <w:rFonts w:ascii="仿宋" w:hAnsi="仿宋" w:eastAsia="仿宋" w:cs="仿宋"/>
                <w:sz w:val="28"/>
                <w:szCs w:val="28"/>
              </w:rPr>
            </w:pPr>
            <w:r>
              <w:rPr>
                <w:rFonts w:hint="eastAsia" w:ascii="仿宋" w:hAnsi="仿宋" w:eastAsia="仿宋" w:cs="仿宋"/>
                <w:sz w:val="28"/>
                <w:szCs w:val="28"/>
              </w:rPr>
              <w:t>是否满足（是/否）</w:t>
            </w:r>
          </w:p>
        </w:tc>
        <w:tc>
          <w:tcPr>
            <w:tcW w:w="2732" w:type="pct"/>
            <w:vAlign w:val="center"/>
          </w:tcPr>
          <w:p w14:paraId="20DE9755">
            <w:pPr>
              <w:spacing w:line="320" w:lineRule="exact"/>
              <w:jc w:val="center"/>
              <w:rPr>
                <w:rFonts w:ascii="仿宋" w:hAnsi="仿宋" w:eastAsia="仿宋" w:cs="仿宋"/>
                <w:sz w:val="28"/>
                <w:szCs w:val="28"/>
              </w:rPr>
            </w:pPr>
            <w:r>
              <w:rPr>
                <w:rFonts w:hint="eastAsia" w:ascii="仿宋" w:hAnsi="仿宋" w:eastAsia="仿宋" w:cs="仿宋"/>
                <w:sz w:val="28"/>
                <w:szCs w:val="28"/>
              </w:rPr>
              <w:t>基本情况说明</w:t>
            </w:r>
          </w:p>
        </w:tc>
      </w:tr>
      <w:tr w14:paraId="40E95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14:paraId="7E565383">
            <w:pPr>
              <w:spacing w:line="320" w:lineRule="exact"/>
              <w:jc w:val="left"/>
              <w:rPr>
                <w:rFonts w:ascii="仿宋" w:hAnsi="仿宋" w:eastAsia="仿宋" w:cs="仿宋"/>
                <w:sz w:val="28"/>
                <w:szCs w:val="28"/>
              </w:rPr>
            </w:pPr>
            <w:r>
              <w:rPr>
                <w:rFonts w:hint="eastAsia" w:ascii="仿宋" w:hAnsi="仿宋" w:eastAsia="仿宋" w:cs="仿宋"/>
                <w:sz w:val="28"/>
                <w:szCs w:val="28"/>
              </w:rPr>
              <w:t>一、采购需求及资格要求</w:t>
            </w:r>
          </w:p>
        </w:tc>
      </w:tr>
      <w:tr w14:paraId="3B4AE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14:paraId="0A37D047">
            <w:pPr>
              <w:spacing w:line="320" w:lineRule="exact"/>
              <w:jc w:val="left"/>
            </w:pPr>
            <w:r>
              <w:rPr>
                <w:rFonts w:hint="eastAsia" w:ascii="仿宋" w:hAnsi="仿宋" w:eastAsia="仿宋" w:cs="仿宋"/>
                <w:sz w:val="28"/>
                <w:szCs w:val="28"/>
              </w:rPr>
              <w:t>1.1采购需求</w:t>
            </w:r>
          </w:p>
        </w:tc>
      </w:tr>
      <w:tr w14:paraId="07027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14:paraId="75584B1F">
            <w:pPr>
              <w:topLinePunct w:val="0"/>
              <w:spacing w:line="579" w:lineRule="exact"/>
              <w:outlineLvl w:val="1"/>
              <w:rPr>
                <w:rFonts w:ascii="仿宋" w:hAnsi="仿宋" w:eastAsia="仿宋" w:cs="仿宋"/>
                <w:sz w:val="28"/>
                <w:szCs w:val="28"/>
              </w:rPr>
            </w:pPr>
            <w:r>
              <w:rPr>
                <w:rFonts w:hint="eastAsia" w:ascii="仿宋" w:hAnsi="仿宋" w:eastAsia="仿宋" w:cs="仿宋"/>
                <w:sz w:val="28"/>
                <w:szCs w:val="28"/>
              </w:rPr>
              <w:t>1.2人员资质要求</w:t>
            </w:r>
          </w:p>
        </w:tc>
      </w:tr>
      <w:tr w14:paraId="70D65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14:paraId="67483222">
            <w:pPr>
              <w:spacing w:line="320" w:lineRule="exact"/>
              <w:rPr>
                <w:rFonts w:ascii="仿宋" w:hAnsi="仿宋" w:eastAsia="仿宋" w:cs="仿宋"/>
                <w:sz w:val="28"/>
                <w:szCs w:val="28"/>
              </w:rPr>
            </w:pPr>
            <w:r>
              <w:rPr>
                <w:rFonts w:hint="eastAsia" w:ascii="仿宋" w:hAnsi="仿宋" w:eastAsia="仿宋" w:cs="仿宋"/>
                <w:sz w:val="28"/>
                <w:szCs w:val="28"/>
              </w:rPr>
              <w:t xml:space="preserve"> 1.2.1 </w:t>
            </w:r>
          </w:p>
        </w:tc>
        <w:tc>
          <w:tcPr>
            <w:tcW w:w="1183" w:type="pct"/>
            <w:vAlign w:val="center"/>
          </w:tcPr>
          <w:p w14:paraId="1B529425">
            <w:pPr>
              <w:spacing w:line="320" w:lineRule="exact"/>
              <w:rPr>
                <w:rFonts w:ascii="仿宋" w:hAnsi="仿宋" w:eastAsia="仿宋" w:cs="仿宋"/>
                <w:sz w:val="28"/>
                <w:szCs w:val="28"/>
              </w:rPr>
            </w:pPr>
          </w:p>
        </w:tc>
        <w:tc>
          <w:tcPr>
            <w:tcW w:w="2732" w:type="pct"/>
            <w:vAlign w:val="center"/>
          </w:tcPr>
          <w:p w14:paraId="116BF2DE">
            <w:pPr>
              <w:spacing w:line="320" w:lineRule="exact"/>
              <w:rPr>
                <w:rFonts w:ascii="仿宋" w:hAnsi="仿宋" w:eastAsia="仿宋" w:cs="仿宋"/>
                <w:sz w:val="28"/>
                <w:szCs w:val="28"/>
              </w:rPr>
            </w:pPr>
          </w:p>
        </w:tc>
      </w:tr>
      <w:tr w14:paraId="11494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14:paraId="1CD8F6CE">
            <w:pPr>
              <w:spacing w:line="320" w:lineRule="exact"/>
              <w:rPr>
                <w:rFonts w:hint="eastAsia" w:ascii="仿宋" w:hAnsi="仿宋" w:eastAsia="仿宋" w:cs="仿宋"/>
                <w:sz w:val="28"/>
                <w:szCs w:val="28"/>
              </w:rPr>
            </w:pPr>
            <w:r>
              <w:rPr>
                <w:rFonts w:hint="eastAsia" w:ascii="仿宋" w:hAnsi="仿宋" w:eastAsia="仿宋"/>
                <w:color w:val="000000"/>
                <w:sz w:val="32"/>
                <w:szCs w:val="32"/>
                <w:shd w:val="clear" w:color="auto" w:fill="FFFFFF"/>
              </w:rPr>
              <w:t xml:space="preserve">1.2.2 </w:t>
            </w:r>
          </w:p>
        </w:tc>
        <w:tc>
          <w:tcPr>
            <w:tcW w:w="1183" w:type="pct"/>
            <w:vAlign w:val="center"/>
          </w:tcPr>
          <w:p w14:paraId="0E3834B2">
            <w:pPr>
              <w:spacing w:line="320" w:lineRule="exact"/>
              <w:rPr>
                <w:rFonts w:ascii="仿宋" w:hAnsi="仿宋" w:eastAsia="仿宋" w:cs="仿宋"/>
                <w:sz w:val="28"/>
                <w:szCs w:val="28"/>
              </w:rPr>
            </w:pPr>
          </w:p>
        </w:tc>
        <w:tc>
          <w:tcPr>
            <w:tcW w:w="2732" w:type="pct"/>
            <w:vAlign w:val="center"/>
          </w:tcPr>
          <w:p w14:paraId="2179E8D9">
            <w:pPr>
              <w:spacing w:line="320" w:lineRule="exact"/>
              <w:rPr>
                <w:rFonts w:ascii="仿宋" w:hAnsi="仿宋" w:eastAsia="仿宋" w:cs="仿宋"/>
                <w:sz w:val="28"/>
                <w:szCs w:val="28"/>
              </w:rPr>
            </w:pPr>
          </w:p>
        </w:tc>
      </w:tr>
      <w:tr w14:paraId="661DB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14:paraId="37AFEBEF">
            <w:pPr>
              <w:spacing w:line="320" w:lineRule="exact"/>
              <w:rPr>
                <w:rFonts w:hint="eastAsia" w:ascii="仿宋" w:hAnsi="仿宋" w:eastAsia="仿宋" w:cs="仿宋"/>
                <w:sz w:val="28"/>
                <w:szCs w:val="28"/>
              </w:rPr>
            </w:pPr>
            <w:r>
              <w:rPr>
                <w:rFonts w:hint="eastAsia" w:ascii="仿宋" w:hAnsi="仿宋" w:eastAsia="仿宋" w:cs="仿宋"/>
                <w:sz w:val="28"/>
                <w:szCs w:val="28"/>
              </w:rPr>
              <w:t xml:space="preserve">1.2.3 </w:t>
            </w:r>
          </w:p>
        </w:tc>
        <w:tc>
          <w:tcPr>
            <w:tcW w:w="1183" w:type="pct"/>
            <w:vAlign w:val="center"/>
          </w:tcPr>
          <w:p w14:paraId="78C2D10B">
            <w:pPr>
              <w:spacing w:line="320" w:lineRule="exact"/>
              <w:rPr>
                <w:rFonts w:ascii="仿宋" w:hAnsi="仿宋" w:eastAsia="仿宋" w:cs="仿宋"/>
                <w:sz w:val="28"/>
                <w:szCs w:val="28"/>
              </w:rPr>
            </w:pPr>
          </w:p>
        </w:tc>
        <w:tc>
          <w:tcPr>
            <w:tcW w:w="2732" w:type="pct"/>
            <w:vAlign w:val="center"/>
          </w:tcPr>
          <w:p w14:paraId="7B3118F9">
            <w:pPr>
              <w:spacing w:line="320" w:lineRule="exact"/>
              <w:rPr>
                <w:rFonts w:ascii="仿宋" w:hAnsi="仿宋" w:eastAsia="仿宋" w:cs="仿宋"/>
                <w:sz w:val="28"/>
                <w:szCs w:val="28"/>
              </w:rPr>
            </w:pPr>
          </w:p>
        </w:tc>
      </w:tr>
      <w:tr w14:paraId="0F5F1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14:paraId="7383761A">
            <w:pPr>
              <w:spacing w:line="320" w:lineRule="exact"/>
              <w:rPr>
                <w:rFonts w:hint="eastAsia" w:ascii="仿宋" w:hAnsi="仿宋" w:eastAsia="仿宋" w:cs="仿宋"/>
                <w:sz w:val="28"/>
                <w:szCs w:val="28"/>
              </w:rPr>
            </w:pPr>
            <w:r>
              <w:rPr>
                <w:rFonts w:hint="eastAsia" w:ascii="仿宋" w:hAnsi="仿宋" w:eastAsia="仿宋" w:cs="仿宋"/>
                <w:sz w:val="28"/>
                <w:szCs w:val="28"/>
                <w:lang w:val="en-US" w:eastAsia="zh-CN"/>
              </w:rPr>
              <w:t xml:space="preserve">1.2.4 </w:t>
            </w:r>
          </w:p>
        </w:tc>
        <w:tc>
          <w:tcPr>
            <w:tcW w:w="1183" w:type="pct"/>
            <w:vAlign w:val="center"/>
          </w:tcPr>
          <w:p w14:paraId="77F7A199">
            <w:pPr>
              <w:spacing w:line="320" w:lineRule="exact"/>
              <w:rPr>
                <w:rFonts w:ascii="仿宋" w:hAnsi="仿宋" w:eastAsia="仿宋" w:cs="仿宋"/>
                <w:sz w:val="28"/>
                <w:szCs w:val="28"/>
              </w:rPr>
            </w:pPr>
          </w:p>
        </w:tc>
        <w:tc>
          <w:tcPr>
            <w:tcW w:w="2732" w:type="pct"/>
            <w:vAlign w:val="center"/>
          </w:tcPr>
          <w:p w14:paraId="2E2226EA">
            <w:pPr>
              <w:spacing w:line="320" w:lineRule="exact"/>
              <w:rPr>
                <w:rFonts w:ascii="仿宋" w:hAnsi="仿宋" w:eastAsia="仿宋" w:cs="仿宋"/>
                <w:sz w:val="28"/>
                <w:szCs w:val="28"/>
              </w:rPr>
            </w:pPr>
          </w:p>
        </w:tc>
      </w:tr>
      <w:tr w14:paraId="12F9D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000" w:type="pct"/>
            <w:gridSpan w:val="3"/>
            <w:vAlign w:val="center"/>
          </w:tcPr>
          <w:p w14:paraId="61D272B7">
            <w:pPr>
              <w:spacing w:line="320" w:lineRule="exact"/>
              <w:rPr>
                <w:rFonts w:ascii="仿宋" w:hAnsi="仿宋" w:eastAsia="仿宋" w:cs="仿宋"/>
                <w:sz w:val="28"/>
                <w:szCs w:val="28"/>
              </w:rPr>
            </w:pPr>
            <w:r>
              <w:rPr>
                <w:rFonts w:hint="eastAsia" w:ascii="仿宋" w:hAnsi="仿宋" w:eastAsia="仿宋" w:cs="仿宋"/>
                <w:sz w:val="28"/>
                <w:szCs w:val="28"/>
              </w:rPr>
              <w:t>1.3服务要求</w:t>
            </w:r>
          </w:p>
        </w:tc>
      </w:tr>
      <w:tr w14:paraId="098F2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14:paraId="7A460F95">
            <w:pPr>
              <w:spacing w:line="320" w:lineRule="exact"/>
              <w:rPr>
                <w:rFonts w:ascii="仿宋" w:hAnsi="仿宋" w:eastAsia="仿宋" w:cs="仿宋"/>
                <w:sz w:val="28"/>
                <w:szCs w:val="28"/>
              </w:rPr>
            </w:pPr>
            <w:r>
              <w:rPr>
                <w:rFonts w:hint="eastAsia" w:ascii="仿宋" w:hAnsi="仿宋" w:eastAsia="仿宋" w:cs="仿宋"/>
                <w:sz w:val="28"/>
                <w:szCs w:val="28"/>
              </w:rPr>
              <w:t xml:space="preserve">1.3.1 </w:t>
            </w:r>
          </w:p>
        </w:tc>
        <w:tc>
          <w:tcPr>
            <w:tcW w:w="1183" w:type="pct"/>
            <w:vAlign w:val="center"/>
          </w:tcPr>
          <w:p w14:paraId="6F25E5C0">
            <w:pPr>
              <w:spacing w:line="320" w:lineRule="exact"/>
              <w:rPr>
                <w:rFonts w:ascii="仿宋" w:hAnsi="仿宋" w:eastAsia="仿宋" w:cs="仿宋"/>
                <w:sz w:val="28"/>
                <w:szCs w:val="28"/>
              </w:rPr>
            </w:pPr>
          </w:p>
        </w:tc>
        <w:tc>
          <w:tcPr>
            <w:tcW w:w="2732" w:type="pct"/>
            <w:vAlign w:val="center"/>
          </w:tcPr>
          <w:p w14:paraId="11B9930F">
            <w:pPr>
              <w:spacing w:line="320" w:lineRule="exact"/>
              <w:rPr>
                <w:rFonts w:ascii="仿宋" w:hAnsi="仿宋" w:eastAsia="仿宋" w:cs="仿宋"/>
                <w:sz w:val="28"/>
                <w:szCs w:val="28"/>
              </w:rPr>
            </w:pPr>
          </w:p>
        </w:tc>
      </w:tr>
      <w:tr w14:paraId="019EF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14:paraId="3B05C04F">
            <w:pPr>
              <w:spacing w:line="320" w:lineRule="exact"/>
              <w:rPr>
                <w:rFonts w:ascii="仿宋" w:hAnsi="仿宋" w:eastAsia="仿宋" w:cs="仿宋"/>
                <w:sz w:val="28"/>
                <w:szCs w:val="28"/>
              </w:rPr>
            </w:pPr>
            <w:r>
              <w:rPr>
                <w:rFonts w:hint="eastAsia" w:ascii="仿宋" w:hAnsi="仿宋" w:eastAsia="仿宋" w:cs="仿宋"/>
                <w:sz w:val="28"/>
                <w:szCs w:val="28"/>
              </w:rPr>
              <w:t xml:space="preserve">1.3.2 </w:t>
            </w:r>
          </w:p>
        </w:tc>
        <w:tc>
          <w:tcPr>
            <w:tcW w:w="1183" w:type="pct"/>
            <w:vAlign w:val="center"/>
          </w:tcPr>
          <w:p w14:paraId="73A266F5">
            <w:pPr>
              <w:spacing w:line="320" w:lineRule="exact"/>
              <w:rPr>
                <w:rFonts w:ascii="仿宋" w:hAnsi="仿宋" w:eastAsia="仿宋" w:cs="仿宋"/>
                <w:sz w:val="28"/>
                <w:szCs w:val="28"/>
              </w:rPr>
            </w:pPr>
          </w:p>
        </w:tc>
        <w:tc>
          <w:tcPr>
            <w:tcW w:w="2732" w:type="pct"/>
            <w:vAlign w:val="center"/>
          </w:tcPr>
          <w:p w14:paraId="285346B9">
            <w:pPr>
              <w:spacing w:line="320" w:lineRule="exact"/>
              <w:rPr>
                <w:rFonts w:ascii="仿宋" w:hAnsi="仿宋" w:eastAsia="仿宋" w:cs="仿宋"/>
                <w:sz w:val="28"/>
                <w:szCs w:val="28"/>
              </w:rPr>
            </w:pPr>
          </w:p>
        </w:tc>
      </w:tr>
      <w:tr w14:paraId="48F3E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14:paraId="7DF757C2">
            <w:pPr>
              <w:spacing w:line="320" w:lineRule="exact"/>
              <w:rPr>
                <w:rFonts w:hint="eastAsia" w:ascii="仿宋" w:hAnsi="仿宋" w:eastAsia="仿宋" w:cs="仿宋"/>
                <w:sz w:val="28"/>
                <w:szCs w:val="28"/>
              </w:rPr>
            </w:pPr>
            <w:r>
              <w:rPr>
                <w:rFonts w:hint="eastAsia" w:ascii="仿宋" w:hAnsi="仿宋" w:eastAsia="仿宋" w:cs="仿宋"/>
                <w:sz w:val="28"/>
                <w:szCs w:val="28"/>
              </w:rPr>
              <w:t xml:space="preserve">1.3.3 </w:t>
            </w:r>
          </w:p>
        </w:tc>
        <w:tc>
          <w:tcPr>
            <w:tcW w:w="1183" w:type="pct"/>
            <w:vAlign w:val="center"/>
          </w:tcPr>
          <w:p w14:paraId="1B62D85A">
            <w:pPr>
              <w:spacing w:line="320" w:lineRule="exact"/>
              <w:rPr>
                <w:rFonts w:ascii="仿宋" w:hAnsi="仿宋" w:eastAsia="仿宋" w:cs="仿宋"/>
                <w:sz w:val="28"/>
                <w:szCs w:val="28"/>
              </w:rPr>
            </w:pPr>
          </w:p>
        </w:tc>
        <w:tc>
          <w:tcPr>
            <w:tcW w:w="2732" w:type="pct"/>
            <w:vAlign w:val="center"/>
          </w:tcPr>
          <w:p w14:paraId="7BD1F754">
            <w:pPr>
              <w:spacing w:line="320" w:lineRule="exact"/>
              <w:rPr>
                <w:rFonts w:ascii="仿宋" w:hAnsi="仿宋" w:eastAsia="仿宋" w:cs="仿宋"/>
                <w:sz w:val="28"/>
                <w:szCs w:val="28"/>
              </w:rPr>
            </w:pPr>
          </w:p>
        </w:tc>
      </w:tr>
      <w:tr w14:paraId="2BF3E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14:paraId="15F1D60D">
            <w:pPr>
              <w:spacing w:line="320" w:lineRule="exact"/>
              <w:rPr>
                <w:rFonts w:hint="eastAsia" w:ascii="仿宋" w:hAnsi="仿宋" w:eastAsia="仿宋" w:cs="仿宋"/>
                <w:sz w:val="28"/>
                <w:szCs w:val="28"/>
              </w:rPr>
            </w:pPr>
            <w:r>
              <w:rPr>
                <w:rFonts w:hint="eastAsia" w:ascii="仿宋" w:hAnsi="仿宋" w:eastAsia="仿宋" w:cs="仿宋"/>
                <w:sz w:val="28"/>
                <w:szCs w:val="28"/>
              </w:rPr>
              <w:t xml:space="preserve">1.3.4 </w:t>
            </w:r>
          </w:p>
        </w:tc>
        <w:tc>
          <w:tcPr>
            <w:tcW w:w="1183" w:type="pct"/>
            <w:vAlign w:val="center"/>
          </w:tcPr>
          <w:p w14:paraId="6EB88CAB">
            <w:pPr>
              <w:spacing w:line="320" w:lineRule="exact"/>
              <w:rPr>
                <w:rFonts w:ascii="仿宋" w:hAnsi="仿宋" w:eastAsia="仿宋" w:cs="仿宋"/>
                <w:sz w:val="28"/>
                <w:szCs w:val="28"/>
              </w:rPr>
            </w:pPr>
          </w:p>
        </w:tc>
        <w:tc>
          <w:tcPr>
            <w:tcW w:w="2732" w:type="pct"/>
            <w:vAlign w:val="center"/>
          </w:tcPr>
          <w:p w14:paraId="48BF2D04">
            <w:pPr>
              <w:spacing w:line="320" w:lineRule="exact"/>
              <w:rPr>
                <w:rFonts w:ascii="仿宋" w:hAnsi="仿宋" w:eastAsia="仿宋" w:cs="仿宋"/>
                <w:sz w:val="28"/>
                <w:szCs w:val="28"/>
              </w:rPr>
            </w:pPr>
          </w:p>
        </w:tc>
      </w:tr>
      <w:tr w14:paraId="1F87F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14:paraId="111A53EB">
            <w:pPr>
              <w:spacing w:line="320" w:lineRule="exact"/>
              <w:rPr>
                <w:rFonts w:hint="eastAsia" w:ascii="仿宋" w:hAnsi="仿宋" w:eastAsia="仿宋" w:cs="仿宋"/>
                <w:sz w:val="28"/>
                <w:szCs w:val="28"/>
              </w:rPr>
            </w:pPr>
            <w:r>
              <w:rPr>
                <w:rFonts w:hint="eastAsia" w:ascii="仿宋" w:hAnsi="仿宋" w:eastAsia="仿宋" w:cs="仿宋"/>
                <w:sz w:val="28"/>
                <w:szCs w:val="28"/>
                <w:lang w:val="en-US" w:eastAsia="zh-CN"/>
              </w:rPr>
              <w:t xml:space="preserve">1.3.5 </w:t>
            </w:r>
          </w:p>
        </w:tc>
        <w:tc>
          <w:tcPr>
            <w:tcW w:w="1183" w:type="pct"/>
            <w:vAlign w:val="center"/>
          </w:tcPr>
          <w:p w14:paraId="01492A46">
            <w:pPr>
              <w:spacing w:line="320" w:lineRule="exact"/>
              <w:rPr>
                <w:rFonts w:ascii="仿宋" w:hAnsi="仿宋" w:eastAsia="仿宋" w:cs="仿宋"/>
                <w:sz w:val="28"/>
                <w:szCs w:val="28"/>
              </w:rPr>
            </w:pPr>
          </w:p>
        </w:tc>
        <w:tc>
          <w:tcPr>
            <w:tcW w:w="2732" w:type="pct"/>
            <w:vAlign w:val="center"/>
          </w:tcPr>
          <w:p w14:paraId="3CFF46F0">
            <w:pPr>
              <w:spacing w:line="320" w:lineRule="exact"/>
              <w:rPr>
                <w:rFonts w:ascii="仿宋" w:hAnsi="仿宋" w:eastAsia="仿宋" w:cs="仿宋"/>
                <w:sz w:val="28"/>
                <w:szCs w:val="28"/>
              </w:rPr>
            </w:pPr>
          </w:p>
        </w:tc>
      </w:tr>
      <w:tr w14:paraId="3D0C2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14:paraId="4A629485">
            <w:pPr>
              <w:spacing w:line="320" w:lineRule="exact"/>
              <w:rPr>
                <w:rFonts w:ascii="仿宋" w:hAnsi="仿宋" w:eastAsia="仿宋" w:cs="仿宋"/>
                <w:sz w:val="28"/>
                <w:szCs w:val="28"/>
              </w:rPr>
            </w:pPr>
            <w:r>
              <w:rPr>
                <w:rFonts w:hint="eastAsia" w:ascii="仿宋" w:hAnsi="仿宋" w:eastAsia="仿宋" w:cs="宋体"/>
                <w:color w:val="000000"/>
                <w:kern w:val="0"/>
                <w:sz w:val="32"/>
                <w:szCs w:val="32"/>
              </w:rPr>
              <w:t>1</w:t>
            </w:r>
            <w:r>
              <w:rPr>
                <w:rFonts w:ascii="仿宋" w:hAnsi="仿宋" w:eastAsia="仿宋" w:cs="宋体"/>
                <w:color w:val="000000"/>
                <w:kern w:val="0"/>
                <w:sz w:val="32"/>
                <w:szCs w:val="32"/>
              </w:rPr>
              <w:t>.4</w:t>
            </w:r>
            <w:r>
              <w:rPr>
                <w:rFonts w:hint="eastAsia" w:ascii="仿宋" w:hAnsi="仿宋" w:eastAsia="仿宋" w:cs="仿宋"/>
                <w:sz w:val="28"/>
                <w:szCs w:val="28"/>
              </w:rPr>
              <w:t>供应商资质要求</w:t>
            </w:r>
          </w:p>
        </w:tc>
      </w:tr>
      <w:tr w14:paraId="2811C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14:paraId="068D0D59">
            <w:pPr>
              <w:spacing w:line="320" w:lineRule="exact"/>
              <w:rPr>
                <w:rFonts w:hint="eastAsia" w:ascii="仿宋" w:hAnsi="仿宋" w:eastAsia="仿宋" w:cs="仿宋"/>
                <w:sz w:val="28"/>
                <w:szCs w:val="28"/>
              </w:rPr>
            </w:pPr>
            <w:r>
              <w:rPr>
                <w:rFonts w:hint="eastAsia" w:ascii="仿宋" w:hAnsi="仿宋" w:eastAsia="仿宋" w:cs="仿宋"/>
                <w:sz w:val="28"/>
                <w:szCs w:val="28"/>
              </w:rPr>
              <w:t xml:space="preserve">1.4.1 </w:t>
            </w:r>
          </w:p>
        </w:tc>
        <w:tc>
          <w:tcPr>
            <w:tcW w:w="1183" w:type="pct"/>
            <w:vAlign w:val="center"/>
          </w:tcPr>
          <w:p w14:paraId="49460ACB">
            <w:pPr>
              <w:spacing w:line="320" w:lineRule="exact"/>
              <w:rPr>
                <w:rFonts w:ascii="仿宋" w:hAnsi="仿宋" w:eastAsia="仿宋" w:cs="仿宋"/>
                <w:sz w:val="28"/>
                <w:szCs w:val="28"/>
              </w:rPr>
            </w:pPr>
          </w:p>
        </w:tc>
        <w:tc>
          <w:tcPr>
            <w:tcW w:w="2732" w:type="pct"/>
            <w:vAlign w:val="center"/>
          </w:tcPr>
          <w:p w14:paraId="35CB3F36">
            <w:pPr>
              <w:spacing w:line="320" w:lineRule="exact"/>
              <w:rPr>
                <w:rFonts w:ascii="仿宋" w:hAnsi="仿宋" w:eastAsia="仿宋" w:cs="仿宋"/>
                <w:sz w:val="28"/>
                <w:szCs w:val="28"/>
              </w:rPr>
            </w:pPr>
          </w:p>
        </w:tc>
      </w:tr>
      <w:tr w14:paraId="3B00E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14:paraId="4777AC52">
            <w:pPr>
              <w:spacing w:line="320" w:lineRule="exac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1.4.2 </w:t>
            </w:r>
          </w:p>
        </w:tc>
        <w:tc>
          <w:tcPr>
            <w:tcW w:w="1183" w:type="pct"/>
            <w:vAlign w:val="center"/>
          </w:tcPr>
          <w:p w14:paraId="31E9F5B4">
            <w:pPr>
              <w:spacing w:line="320" w:lineRule="exact"/>
              <w:rPr>
                <w:rFonts w:ascii="仿宋" w:hAnsi="仿宋" w:eastAsia="仿宋" w:cs="仿宋"/>
                <w:sz w:val="28"/>
                <w:szCs w:val="28"/>
              </w:rPr>
            </w:pPr>
          </w:p>
        </w:tc>
        <w:tc>
          <w:tcPr>
            <w:tcW w:w="2732" w:type="pct"/>
            <w:vAlign w:val="center"/>
          </w:tcPr>
          <w:p w14:paraId="70FBE5FC">
            <w:pPr>
              <w:spacing w:line="320" w:lineRule="exact"/>
              <w:rPr>
                <w:rFonts w:ascii="仿宋" w:hAnsi="仿宋" w:eastAsia="仿宋" w:cs="仿宋"/>
                <w:sz w:val="28"/>
                <w:szCs w:val="28"/>
              </w:rPr>
            </w:pPr>
          </w:p>
        </w:tc>
      </w:tr>
      <w:tr w14:paraId="0F6F8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14:paraId="4C1F75FC">
            <w:pPr>
              <w:spacing w:line="320" w:lineRule="exac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1.4.3 </w:t>
            </w:r>
          </w:p>
        </w:tc>
        <w:tc>
          <w:tcPr>
            <w:tcW w:w="1183" w:type="pct"/>
            <w:vAlign w:val="center"/>
          </w:tcPr>
          <w:p w14:paraId="0794AFE3">
            <w:pPr>
              <w:spacing w:line="320" w:lineRule="exact"/>
              <w:rPr>
                <w:rFonts w:ascii="仿宋" w:hAnsi="仿宋" w:eastAsia="仿宋" w:cs="仿宋"/>
                <w:sz w:val="28"/>
                <w:szCs w:val="28"/>
              </w:rPr>
            </w:pPr>
          </w:p>
        </w:tc>
        <w:tc>
          <w:tcPr>
            <w:tcW w:w="2732" w:type="pct"/>
            <w:vAlign w:val="center"/>
          </w:tcPr>
          <w:p w14:paraId="33534FED">
            <w:pPr>
              <w:spacing w:line="320" w:lineRule="exact"/>
              <w:rPr>
                <w:rFonts w:ascii="仿宋" w:hAnsi="仿宋" w:eastAsia="仿宋" w:cs="仿宋"/>
                <w:sz w:val="28"/>
                <w:szCs w:val="28"/>
              </w:rPr>
            </w:pPr>
          </w:p>
        </w:tc>
      </w:tr>
      <w:tr w14:paraId="1FE0A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14:paraId="559C5BCD">
            <w:pPr>
              <w:spacing w:line="320" w:lineRule="exac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1.4.4 </w:t>
            </w:r>
          </w:p>
        </w:tc>
        <w:tc>
          <w:tcPr>
            <w:tcW w:w="1183" w:type="pct"/>
            <w:vAlign w:val="center"/>
          </w:tcPr>
          <w:p w14:paraId="56598F73">
            <w:pPr>
              <w:spacing w:line="320" w:lineRule="exact"/>
              <w:rPr>
                <w:rFonts w:ascii="仿宋" w:hAnsi="仿宋" w:eastAsia="仿宋" w:cs="仿宋"/>
                <w:sz w:val="28"/>
                <w:szCs w:val="28"/>
              </w:rPr>
            </w:pPr>
          </w:p>
        </w:tc>
        <w:tc>
          <w:tcPr>
            <w:tcW w:w="2732" w:type="pct"/>
            <w:vAlign w:val="center"/>
          </w:tcPr>
          <w:p w14:paraId="6A9903AE">
            <w:pPr>
              <w:spacing w:line="320" w:lineRule="exact"/>
              <w:rPr>
                <w:rFonts w:ascii="仿宋" w:hAnsi="仿宋" w:eastAsia="仿宋" w:cs="仿宋"/>
                <w:sz w:val="28"/>
                <w:szCs w:val="28"/>
              </w:rPr>
            </w:pPr>
          </w:p>
        </w:tc>
      </w:tr>
      <w:tr w14:paraId="74780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14:paraId="6697D4A0">
            <w:pPr>
              <w:spacing w:line="320" w:lineRule="exact"/>
              <w:rPr>
                <w:rFonts w:ascii="仿宋" w:hAnsi="仿宋" w:eastAsia="仿宋" w:cs="仿宋"/>
                <w:sz w:val="28"/>
                <w:szCs w:val="28"/>
              </w:rPr>
            </w:pPr>
            <w:r>
              <w:rPr>
                <w:rFonts w:hint="eastAsia" w:ascii="仿宋" w:hAnsi="仿宋" w:eastAsia="仿宋" w:cs="仿宋"/>
                <w:sz w:val="28"/>
                <w:szCs w:val="28"/>
              </w:rPr>
              <w:t>二、报名要求</w:t>
            </w:r>
          </w:p>
        </w:tc>
      </w:tr>
      <w:tr w14:paraId="5CC25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14:paraId="0A2B02A2">
            <w:pPr>
              <w:spacing w:line="320" w:lineRule="exact"/>
              <w:rPr>
                <w:rFonts w:hint="eastAsia" w:ascii="仿宋" w:hAnsi="仿宋" w:eastAsia="仿宋" w:cs="仿宋"/>
                <w:sz w:val="28"/>
                <w:szCs w:val="28"/>
                <w:lang w:val="en-US" w:eastAsia="zh-CN"/>
              </w:rPr>
            </w:pPr>
            <w:r>
              <w:rPr>
                <w:rFonts w:hint="eastAsia" w:ascii="仿宋" w:hAnsi="仿宋" w:eastAsia="仿宋" w:cs="仿宋"/>
                <w:sz w:val="28"/>
                <w:szCs w:val="28"/>
              </w:rPr>
              <w:t>2.1</w:t>
            </w:r>
            <w:r>
              <w:rPr>
                <w:rFonts w:hint="eastAsia" w:ascii="仿宋" w:hAnsi="仿宋" w:eastAsia="仿宋" w:cs="仿宋"/>
                <w:sz w:val="28"/>
                <w:szCs w:val="28"/>
                <w:lang w:val="en-US" w:eastAsia="zh-CN"/>
              </w:rPr>
              <w:t xml:space="preserve"> </w:t>
            </w:r>
            <w:bookmarkStart w:id="1" w:name="_GoBack"/>
            <w:bookmarkEnd w:id="1"/>
          </w:p>
        </w:tc>
        <w:tc>
          <w:tcPr>
            <w:tcW w:w="1183" w:type="pct"/>
            <w:vAlign w:val="center"/>
          </w:tcPr>
          <w:p w14:paraId="7DF9CF6B">
            <w:pPr>
              <w:spacing w:line="320" w:lineRule="exact"/>
              <w:rPr>
                <w:rFonts w:ascii="仿宋" w:hAnsi="仿宋" w:eastAsia="仿宋" w:cs="仿宋"/>
                <w:sz w:val="28"/>
                <w:szCs w:val="28"/>
              </w:rPr>
            </w:pPr>
          </w:p>
        </w:tc>
        <w:tc>
          <w:tcPr>
            <w:tcW w:w="2732" w:type="pct"/>
            <w:vAlign w:val="center"/>
          </w:tcPr>
          <w:p w14:paraId="35197C2B">
            <w:pPr>
              <w:spacing w:line="320" w:lineRule="exact"/>
              <w:rPr>
                <w:rFonts w:ascii="仿宋" w:hAnsi="仿宋" w:eastAsia="仿宋" w:cs="仿宋"/>
                <w:sz w:val="28"/>
                <w:szCs w:val="28"/>
              </w:rPr>
            </w:pPr>
          </w:p>
        </w:tc>
      </w:tr>
      <w:tr w14:paraId="04AFA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14:paraId="0DBFAD7A">
            <w:pPr>
              <w:spacing w:line="320" w:lineRule="exact"/>
              <w:rPr>
                <w:rFonts w:hint="eastAsia" w:ascii="仿宋" w:hAnsi="仿宋" w:eastAsia="仿宋" w:cs="仿宋"/>
                <w:sz w:val="28"/>
                <w:szCs w:val="28"/>
                <w:lang w:val="en-US" w:eastAsia="zh-CN"/>
              </w:rPr>
            </w:pPr>
            <w:r>
              <w:rPr>
                <w:rFonts w:hint="eastAsia" w:ascii="仿宋" w:hAnsi="仿宋" w:eastAsia="仿宋" w:cs="仿宋"/>
                <w:sz w:val="28"/>
                <w:szCs w:val="28"/>
              </w:rPr>
              <w:t>2.2</w:t>
            </w:r>
            <w:r>
              <w:rPr>
                <w:rFonts w:hint="eastAsia" w:ascii="仿宋" w:hAnsi="仿宋" w:eastAsia="仿宋" w:cs="仿宋"/>
                <w:sz w:val="28"/>
                <w:szCs w:val="28"/>
                <w:lang w:val="en-US" w:eastAsia="zh-CN"/>
              </w:rPr>
              <w:t xml:space="preserve"> </w:t>
            </w:r>
          </w:p>
        </w:tc>
        <w:tc>
          <w:tcPr>
            <w:tcW w:w="1183" w:type="pct"/>
            <w:vAlign w:val="center"/>
          </w:tcPr>
          <w:p w14:paraId="57DBFA39">
            <w:pPr>
              <w:spacing w:line="320" w:lineRule="exact"/>
              <w:rPr>
                <w:rFonts w:ascii="仿宋" w:hAnsi="仿宋" w:eastAsia="仿宋" w:cs="仿宋"/>
                <w:sz w:val="28"/>
                <w:szCs w:val="28"/>
              </w:rPr>
            </w:pPr>
          </w:p>
        </w:tc>
        <w:tc>
          <w:tcPr>
            <w:tcW w:w="2732" w:type="pct"/>
            <w:vAlign w:val="center"/>
          </w:tcPr>
          <w:p w14:paraId="780B509D">
            <w:pPr>
              <w:spacing w:line="320" w:lineRule="exact"/>
              <w:rPr>
                <w:rFonts w:ascii="仿宋" w:hAnsi="仿宋" w:eastAsia="仿宋" w:cs="仿宋"/>
                <w:sz w:val="28"/>
                <w:szCs w:val="28"/>
              </w:rPr>
            </w:pPr>
          </w:p>
        </w:tc>
      </w:tr>
      <w:tr w14:paraId="27677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14:paraId="0AE946A3">
            <w:pPr>
              <w:spacing w:line="320" w:lineRule="exact"/>
              <w:rPr>
                <w:rFonts w:hint="eastAsia" w:ascii="仿宋" w:hAnsi="仿宋" w:eastAsia="仿宋" w:cs="仿宋"/>
                <w:sz w:val="28"/>
                <w:szCs w:val="28"/>
                <w:lang w:val="en-US" w:eastAsia="zh-CN"/>
              </w:rPr>
            </w:pPr>
            <w:r>
              <w:rPr>
                <w:rFonts w:hint="eastAsia" w:ascii="仿宋" w:hAnsi="仿宋" w:eastAsia="仿宋" w:cs="仿宋"/>
                <w:sz w:val="28"/>
                <w:szCs w:val="28"/>
              </w:rPr>
              <w:t>2.3</w:t>
            </w:r>
            <w:r>
              <w:rPr>
                <w:rFonts w:hint="eastAsia" w:ascii="仿宋" w:hAnsi="仿宋" w:eastAsia="仿宋" w:cs="仿宋"/>
                <w:sz w:val="28"/>
                <w:szCs w:val="28"/>
                <w:lang w:val="en-US" w:eastAsia="zh-CN"/>
              </w:rPr>
              <w:t xml:space="preserve"> </w:t>
            </w:r>
          </w:p>
        </w:tc>
        <w:tc>
          <w:tcPr>
            <w:tcW w:w="1183" w:type="pct"/>
            <w:vAlign w:val="center"/>
          </w:tcPr>
          <w:p w14:paraId="581E648A">
            <w:pPr>
              <w:spacing w:line="320" w:lineRule="exact"/>
              <w:rPr>
                <w:rFonts w:ascii="仿宋" w:hAnsi="仿宋" w:eastAsia="仿宋" w:cs="仿宋"/>
                <w:sz w:val="28"/>
                <w:szCs w:val="28"/>
              </w:rPr>
            </w:pPr>
          </w:p>
        </w:tc>
        <w:tc>
          <w:tcPr>
            <w:tcW w:w="2732" w:type="pct"/>
            <w:vAlign w:val="center"/>
          </w:tcPr>
          <w:p w14:paraId="7878129F">
            <w:pPr>
              <w:spacing w:line="320" w:lineRule="exact"/>
              <w:rPr>
                <w:rFonts w:ascii="仿宋" w:hAnsi="仿宋" w:eastAsia="仿宋" w:cs="仿宋"/>
                <w:sz w:val="28"/>
                <w:szCs w:val="28"/>
              </w:rPr>
            </w:pPr>
          </w:p>
        </w:tc>
      </w:tr>
      <w:tr w14:paraId="5662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14:paraId="71C52C76">
            <w:pPr>
              <w:spacing w:line="320" w:lineRule="exact"/>
              <w:rPr>
                <w:rFonts w:hint="eastAsia" w:ascii="仿宋" w:hAnsi="仿宋" w:eastAsia="仿宋" w:cs="仿宋"/>
                <w:sz w:val="28"/>
                <w:szCs w:val="28"/>
                <w:lang w:val="en-US" w:eastAsia="zh-CN"/>
              </w:rPr>
            </w:pPr>
            <w:r>
              <w:rPr>
                <w:rFonts w:hint="eastAsia" w:ascii="仿宋" w:hAnsi="仿宋" w:eastAsia="仿宋" w:cs="仿宋"/>
                <w:sz w:val="28"/>
                <w:szCs w:val="28"/>
              </w:rPr>
              <w:t>2.4</w:t>
            </w:r>
            <w:r>
              <w:rPr>
                <w:rFonts w:hint="eastAsia" w:ascii="仿宋" w:hAnsi="仿宋" w:eastAsia="仿宋" w:cs="仿宋"/>
                <w:sz w:val="28"/>
                <w:szCs w:val="28"/>
                <w:lang w:val="en-US" w:eastAsia="zh-CN"/>
              </w:rPr>
              <w:t xml:space="preserve"> </w:t>
            </w:r>
          </w:p>
        </w:tc>
        <w:tc>
          <w:tcPr>
            <w:tcW w:w="1183" w:type="pct"/>
            <w:vAlign w:val="center"/>
          </w:tcPr>
          <w:p w14:paraId="2EC8C981">
            <w:pPr>
              <w:spacing w:line="320" w:lineRule="exact"/>
              <w:rPr>
                <w:rFonts w:ascii="仿宋" w:hAnsi="仿宋" w:eastAsia="仿宋" w:cs="仿宋"/>
                <w:sz w:val="28"/>
                <w:szCs w:val="28"/>
              </w:rPr>
            </w:pPr>
          </w:p>
        </w:tc>
        <w:tc>
          <w:tcPr>
            <w:tcW w:w="2732" w:type="pct"/>
            <w:vAlign w:val="center"/>
          </w:tcPr>
          <w:p w14:paraId="2BA2D86F">
            <w:pPr>
              <w:spacing w:line="320" w:lineRule="exact"/>
              <w:rPr>
                <w:rFonts w:ascii="仿宋" w:hAnsi="仿宋" w:eastAsia="仿宋" w:cs="仿宋"/>
                <w:sz w:val="28"/>
                <w:szCs w:val="28"/>
              </w:rPr>
            </w:pPr>
          </w:p>
        </w:tc>
      </w:tr>
      <w:tr w14:paraId="754AF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14:paraId="797933A3">
            <w:pPr>
              <w:spacing w:line="320" w:lineRule="exact"/>
              <w:rPr>
                <w:rFonts w:hint="eastAsia" w:ascii="仿宋" w:hAnsi="仿宋" w:eastAsia="仿宋" w:cs="仿宋"/>
                <w:sz w:val="28"/>
                <w:szCs w:val="28"/>
                <w:lang w:val="en-US" w:eastAsia="zh-CN"/>
              </w:rPr>
            </w:pPr>
            <w:r>
              <w:rPr>
                <w:rFonts w:hint="eastAsia" w:ascii="仿宋" w:hAnsi="仿宋" w:eastAsia="仿宋" w:cs="仿宋"/>
                <w:sz w:val="28"/>
                <w:szCs w:val="28"/>
              </w:rPr>
              <w:t>2.5</w:t>
            </w:r>
            <w:r>
              <w:rPr>
                <w:rFonts w:hint="eastAsia" w:ascii="仿宋" w:hAnsi="仿宋" w:eastAsia="仿宋" w:cs="仿宋"/>
                <w:sz w:val="28"/>
                <w:szCs w:val="28"/>
                <w:lang w:val="en-US" w:eastAsia="zh-CN"/>
              </w:rPr>
              <w:t xml:space="preserve"> </w:t>
            </w:r>
          </w:p>
        </w:tc>
        <w:tc>
          <w:tcPr>
            <w:tcW w:w="1183" w:type="pct"/>
            <w:vAlign w:val="center"/>
          </w:tcPr>
          <w:p w14:paraId="196B0CF3">
            <w:pPr>
              <w:spacing w:line="320" w:lineRule="exact"/>
              <w:rPr>
                <w:rFonts w:ascii="仿宋" w:hAnsi="仿宋" w:eastAsia="仿宋" w:cs="仿宋"/>
                <w:sz w:val="28"/>
                <w:szCs w:val="28"/>
              </w:rPr>
            </w:pPr>
          </w:p>
        </w:tc>
        <w:tc>
          <w:tcPr>
            <w:tcW w:w="2732" w:type="pct"/>
            <w:vAlign w:val="center"/>
          </w:tcPr>
          <w:p w14:paraId="129D4A62">
            <w:pPr>
              <w:spacing w:line="320" w:lineRule="exact"/>
              <w:rPr>
                <w:rFonts w:ascii="仿宋" w:hAnsi="仿宋" w:eastAsia="仿宋" w:cs="仿宋"/>
                <w:sz w:val="28"/>
                <w:szCs w:val="28"/>
              </w:rPr>
            </w:pPr>
          </w:p>
        </w:tc>
      </w:tr>
      <w:tr w14:paraId="507A6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14:paraId="47218826">
            <w:pPr>
              <w:spacing w:line="320" w:lineRule="exact"/>
              <w:rPr>
                <w:rFonts w:hint="eastAsia" w:ascii="仿宋" w:hAnsi="仿宋" w:eastAsia="仿宋" w:cs="仿宋"/>
                <w:sz w:val="28"/>
                <w:szCs w:val="28"/>
                <w:lang w:val="en-US" w:eastAsia="zh-CN"/>
              </w:rPr>
            </w:pPr>
            <w:r>
              <w:rPr>
                <w:rFonts w:hint="eastAsia" w:ascii="仿宋" w:hAnsi="仿宋" w:eastAsia="仿宋" w:cs="仿宋"/>
                <w:sz w:val="28"/>
                <w:szCs w:val="28"/>
              </w:rPr>
              <w:t>2.6</w:t>
            </w:r>
            <w:r>
              <w:rPr>
                <w:rFonts w:hint="eastAsia" w:ascii="仿宋" w:hAnsi="仿宋" w:eastAsia="仿宋" w:cs="仿宋"/>
                <w:sz w:val="28"/>
                <w:szCs w:val="28"/>
                <w:lang w:val="en-US" w:eastAsia="zh-CN"/>
              </w:rPr>
              <w:t xml:space="preserve"> </w:t>
            </w:r>
          </w:p>
        </w:tc>
        <w:tc>
          <w:tcPr>
            <w:tcW w:w="1183" w:type="pct"/>
            <w:vAlign w:val="center"/>
          </w:tcPr>
          <w:p w14:paraId="247AFAAA">
            <w:pPr>
              <w:spacing w:line="320" w:lineRule="exact"/>
              <w:rPr>
                <w:rFonts w:ascii="仿宋" w:hAnsi="仿宋" w:eastAsia="仿宋" w:cs="仿宋"/>
                <w:sz w:val="28"/>
                <w:szCs w:val="28"/>
              </w:rPr>
            </w:pPr>
          </w:p>
        </w:tc>
        <w:tc>
          <w:tcPr>
            <w:tcW w:w="2732" w:type="pct"/>
            <w:vAlign w:val="center"/>
          </w:tcPr>
          <w:p w14:paraId="6322EC39">
            <w:pPr>
              <w:spacing w:line="320" w:lineRule="exact"/>
              <w:rPr>
                <w:rFonts w:ascii="仿宋" w:hAnsi="仿宋" w:eastAsia="仿宋" w:cs="仿宋"/>
                <w:sz w:val="28"/>
                <w:szCs w:val="28"/>
              </w:rPr>
            </w:pPr>
          </w:p>
        </w:tc>
      </w:tr>
      <w:tr w14:paraId="69D5F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14:paraId="02A9F4DB">
            <w:pPr>
              <w:spacing w:line="320" w:lineRule="exact"/>
              <w:rPr>
                <w:rFonts w:hint="eastAsia" w:ascii="仿宋" w:hAnsi="仿宋" w:eastAsia="仿宋" w:cs="仿宋"/>
                <w:sz w:val="28"/>
                <w:szCs w:val="28"/>
                <w:lang w:val="en-US" w:eastAsia="zh-CN"/>
              </w:rPr>
            </w:pPr>
            <w:r>
              <w:rPr>
                <w:rFonts w:hint="eastAsia" w:ascii="仿宋" w:hAnsi="仿宋" w:eastAsia="仿宋" w:cs="仿宋"/>
                <w:sz w:val="28"/>
                <w:szCs w:val="28"/>
              </w:rPr>
              <w:t>2.7</w:t>
            </w:r>
            <w:r>
              <w:rPr>
                <w:rFonts w:hint="eastAsia" w:ascii="仿宋" w:hAnsi="仿宋" w:eastAsia="仿宋" w:cs="仿宋"/>
                <w:sz w:val="28"/>
                <w:szCs w:val="28"/>
                <w:lang w:val="en-US" w:eastAsia="zh-CN"/>
              </w:rPr>
              <w:t xml:space="preserve"> </w:t>
            </w:r>
          </w:p>
        </w:tc>
        <w:tc>
          <w:tcPr>
            <w:tcW w:w="1183" w:type="pct"/>
            <w:vAlign w:val="center"/>
          </w:tcPr>
          <w:p w14:paraId="608037B5">
            <w:pPr>
              <w:spacing w:line="320" w:lineRule="exact"/>
              <w:rPr>
                <w:rFonts w:ascii="仿宋" w:hAnsi="仿宋" w:eastAsia="仿宋" w:cs="仿宋"/>
                <w:sz w:val="28"/>
                <w:szCs w:val="28"/>
              </w:rPr>
            </w:pPr>
          </w:p>
        </w:tc>
        <w:tc>
          <w:tcPr>
            <w:tcW w:w="2732" w:type="pct"/>
            <w:vAlign w:val="center"/>
          </w:tcPr>
          <w:p w14:paraId="16E6077C">
            <w:pPr>
              <w:spacing w:line="320" w:lineRule="exact"/>
              <w:rPr>
                <w:rFonts w:ascii="仿宋" w:hAnsi="仿宋" w:eastAsia="仿宋" w:cs="仿宋"/>
                <w:sz w:val="28"/>
                <w:szCs w:val="28"/>
              </w:rPr>
            </w:pPr>
          </w:p>
        </w:tc>
      </w:tr>
      <w:tr w14:paraId="3632A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14:paraId="2C51F05D">
            <w:pPr>
              <w:spacing w:line="320" w:lineRule="exact"/>
              <w:rPr>
                <w:rFonts w:hint="eastAsia" w:ascii="仿宋" w:hAnsi="仿宋" w:eastAsia="仿宋" w:cs="仿宋"/>
                <w:sz w:val="28"/>
                <w:szCs w:val="28"/>
                <w:lang w:val="en-US" w:eastAsia="zh-CN"/>
              </w:rPr>
            </w:pPr>
            <w:r>
              <w:rPr>
                <w:rFonts w:hint="eastAsia" w:ascii="仿宋" w:hAnsi="仿宋" w:eastAsia="仿宋" w:cs="仿宋"/>
                <w:sz w:val="28"/>
                <w:szCs w:val="28"/>
              </w:rPr>
              <w:t>2.8</w:t>
            </w:r>
            <w:r>
              <w:rPr>
                <w:rFonts w:hint="eastAsia" w:ascii="仿宋" w:hAnsi="仿宋" w:eastAsia="仿宋" w:cs="仿宋"/>
                <w:sz w:val="28"/>
                <w:szCs w:val="28"/>
                <w:lang w:val="en-US" w:eastAsia="zh-CN"/>
              </w:rPr>
              <w:t xml:space="preserve"> </w:t>
            </w:r>
          </w:p>
        </w:tc>
        <w:tc>
          <w:tcPr>
            <w:tcW w:w="1183" w:type="pct"/>
            <w:vAlign w:val="center"/>
          </w:tcPr>
          <w:p w14:paraId="578EEDB2">
            <w:pPr>
              <w:spacing w:line="320" w:lineRule="exact"/>
              <w:rPr>
                <w:rFonts w:ascii="仿宋" w:hAnsi="仿宋" w:eastAsia="仿宋" w:cs="仿宋"/>
                <w:sz w:val="28"/>
                <w:szCs w:val="28"/>
              </w:rPr>
            </w:pPr>
          </w:p>
        </w:tc>
        <w:tc>
          <w:tcPr>
            <w:tcW w:w="2732" w:type="pct"/>
            <w:vAlign w:val="center"/>
          </w:tcPr>
          <w:p w14:paraId="7EB56FD2">
            <w:pPr>
              <w:spacing w:line="320" w:lineRule="exact"/>
              <w:rPr>
                <w:rFonts w:ascii="仿宋" w:hAnsi="仿宋" w:eastAsia="仿宋" w:cs="仿宋"/>
                <w:sz w:val="28"/>
                <w:szCs w:val="28"/>
              </w:rPr>
            </w:pPr>
          </w:p>
        </w:tc>
      </w:tr>
    </w:tbl>
    <w:p w14:paraId="10CB108C">
      <w:pPr>
        <w:spacing w:line="579" w:lineRule="exact"/>
        <w:ind w:firstLine="640" w:firstLineChars="200"/>
        <w:rPr>
          <w:rFonts w:ascii="仿宋" w:hAnsi="仿宋" w:eastAsia="仿宋" w:cs="仿宋"/>
          <w:sz w:val="32"/>
          <w:szCs w:val="32"/>
        </w:rPr>
      </w:pPr>
      <w:r>
        <w:rPr>
          <w:rFonts w:hint="eastAsia" w:ascii="仿宋" w:hAnsi="仿宋" w:eastAsia="仿宋" w:cs="仿宋"/>
          <w:sz w:val="32"/>
          <w:szCs w:val="32"/>
        </w:rPr>
        <w:t>供应商须对报名信息和资料的真实性负责。如提供虚假材料，将取消报名资格并列入我行供应商黑名单。</w:t>
      </w:r>
    </w:p>
    <w:p w14:paraId="1D404C38">
      <w:pPr>
        <w:topLinePunct w:val="0"/>
        <w:spacing w:line="579" w:lineRule="exact"/>
        <w:ind w:firstLine="640" w:firstLineChars="200"/>
        <w:outlineLvl w:val="1"/>
        <w:rPr>
          <w:rFonts w:ascii="黑体" w:hAnsi="黑体" w:eastAsia="黑体" w:cs="黑体"/>
          <w:bCs/>
          <w:sz w:val="32"/>
          <w:szCs w:val="32"/>
        </w:rPr>
      </w:pPr>
      <w:r>
        <w:rPr>
          <w:rFonts w:hint="eastAsia" w:ascii="黑体" w:hAnsi="黑体" w:eastAsia="黑体" w:cs="黑体"/>
          <w:bCs/>
          <w:sz w:val="32"/>
          <w:szCs w:val="32"/>
        </w:rPr>
        <w:t>二、供应商基础信息部分</w:t>
      </w:r>
    </w:p>
    <w:tbl>
      <w:tblPr>
        <w:tblStyle w:val="12"/>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9"/>
        <w:gridCol w:w="4563"/>
      </w:tblGrid>
      <w:tr w14:paraId="5F167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319795EC">
            <w:pPr>
              <w:spacing w:line="440" w:lineRule="exact"/>
              <w:jc w:val="center"/>
              <w:rPr>
                <w:rFonts w:ascii="仿宋" w:hAnsi="仿宋" w:eastAsia="仿宋" w:cs="仿宋"/>
                <w:b/>
                <w:bCs/>
                <w:sz w:val="28"/>
                <w:szCs w:val="28"/>
              </w:rPr>
            </w:pPr>
            <w:r>
              <w:rPr>
                <w:rFonts w:hint="eastAsia" w:ascii="仿宋" w:hAnsi="仿宋" w:eastAsia="仿宋" w:cs="仿宋"/>
                <w:b/>
                <w:bCs/>
                <w:sz w:val="28"/>
                <w:szCs w:val="28"/>
              </w:rPr>
              <w:t>基本信息项</w:t>
            </w:r>
          </w:p>
        </w:tc>
        <w:tc>
          <w:tcPr>
            <w:tcW w:w="4563" w:type="dxa"/>
            <w:vAlign w:val="center"/>
          </w:tcPr>
          <w:p w14:paraId="4D9CA449">
            <w:pPr>
              <w:spacing w:line="440" w:lineRule="exact"/>
              <w:jc w:val="center"/>
              <w:rPr>
                <w:rFonts w:ascii="仿宋" w:hAnsi="仿宋" w:eastAsia="仿宋" w:cs="仿宋"/>
                <w:b/>
                <w:bCs/>
                <w:sz w:val="28"/>
                <w:szCs w:val="28"/>
              </w:rPr>
            </w:pPr>
            <w:r>
              <w:rPr>
                <w:rFonts w:hint="eastAsia" w:ascii="仿宋" w:hAnsi="仿宋" w:eastAsia="仿宋" w:cs="仿宋"/>
                <w:b/>
                <w:bCs/>
                <w:sz w:val="28"/>
                <w:szCs w:val="28"/>
              </w:rPr>
              <w:t>基本说明</w:t>
            </w:r>
          </w:p>
        </w:tc>
      </w:tr>
      <w:tr w14:paraId="66A8B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6EFDDE73">
            <w:pPr>
              <w:spacing w:line="440" w:lineRule="exact"/>
              <w:rPr>
                <w:rFonts w:ascii="仿宋" w:hAnsi="仿宋" w:eastAsia="仿宋" w:cs="仿宋"/>
                <w:sz w:val="28"/>
                <w:szCs w:val="28"/>
              </w:rPr>
            </w:pPr>
            <w:r>
              <w:rPr>
                <w:rFonts w:hint="eastAsia" w:ascii="仿宋" w:hAnsi="仿宋" w:eastAsia="仿宋" w:cs="仿宋"/>
                <w:sz w:val="28"/>
                <w:szCs w:val="28"/>
              </w:rPr>
              <w:t>注册资金及实缴资本（万）</w:t>
            </w:r>
          </w:p>
        </w:tc>
        <w:tc>
          <w:tcPr>
            <w:tcW w:w="4563" w:type="dxa"/>
          </w:tcPr>
          <w:p w14:paraId="1020AD6F">
            <w:pPr>
              <w:spacing w:line="440" w:lineRule="exact"/>
              <w:rPr>
                <w:rFonts w:ascii="仿宋" w:hAnsi="仿宋" w:eastAsia="仿宋" w:cs="仿宋"/>
                <w:sz w:val="28"/>
                <w:szCs w:val="28"/>
              </w:rPr>
            </w:pPr>
            <w:r>
              <w:rPr>
                <w:rFonts w:hint="eastAsia" w:ascii="仿宋" w:hAnsi="仿宋" w:eastAsia="仿宋" w:cs="仿宋"/>
                <w:sz w:val="28"/>
                <w:szCs w:val="28"/>
              </w:rPr>
              <w:t>注册资金：    万</w:t>
            </w:r>
          </w:p>
          <w:p w14:paraId="6115FB19">
            <w:pPr>
              <w:spacing w:line="440" w:lineRule="exact"/>
              <w:rPr>
                <w:rFonts w:ascii="仿宋" w:hAnsi="仿宋" w:eastAsia="仿宋" w:cs="仿宋"/>
                <w:sz w:val="28"/>
                <w:szCs w:val="28"/>
              </w:rPr>
            </w:pPr>
            <w:r>
              <w:rPr>
                <w:rFonts w:hint="eastAsia" w:ascii="仿宋" w:hAnsi="仿宋" w:eastAsia="仿宋" w:cs="仿宋"/>
                <w:sz w:val="28"/>
                <w:szCs w:val="28"/>
              </w:rPr>
              <w:t>实缴资金：    万</w:t>
            </w:r>
          </w:p>
        </w:tc>
      </w:tr>
      <w:tr w14:paraId="20287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7BE82E7F">
            <w:pPr>
              <w:spacing w:line="440" w:lineRule="exact"/>
              <w:rPr>
                <w:rFonts w:ascii="仿宋" w:hAnsi="仿宋" w:eastAsia="仿宋" w:cs="仿宋"/>
                <w:sz w:val="28"/>
                <w:szCs w:val="28"/>
              </w:rPr>
            </w:pPr>
            <w:r>
              <w:rPr>
                <w:rFonts w:hint="eastAsia" w:ascii="仿宋" w:hAnsi="仿宋" w:eastAsia="仿宋" w:cs="仿宋"/>
                <w:sz w:val="28"/>
                <w:szCs w:val="28"/>
              </w:rPr>
              <w:t>上一年度是否盈利</w:t>
            </w:r>
          </w:p>
        </w:tc>
        <w:tc>
          <w:tcPr>
            <w:tcW w:w="4563" w:type="dxa"/>
            <w:vAlign w:val="center"/>
          </w:tcPr>
          <w:p w14:paraId="436EF55A">
            <w:pPr>
              <w:spacing w:line="440" w:lineRule="exact"/>
              <w:rPr>
                <w:rFonts w:ascii="仿宋" w:hAnsi="仿宋" w:eastAsia="仿宋" w:cs="仿宋"/>
                <w:sz w:val="28"/>
                <w:szCs w:val="28"/>
              </w:rPr>
            </w:pPr>
            <w:r>
              <w:rPr>
                <w:rFonts w:hint="eastAsia" w:ascii="仿宋" w:hAnsi="仿宋" w:eastAsia="仿宋" w:cs="仿宋"/>
                <w:sz w:val="28"/>
                <w:szCs w:val="28"/>
              </w:rPr>
              <w:t>是/否</w:t>
            </w:r>
          </w:p>
        </w:tc>
      </w:tr>
      <w:tr w14:paraId="4FB9B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082E5CF5">
            <w:pPr>
              <w:spacing w:line="440" w:lineRule="exact"/>
              <w:rPr>
                <w:rFonts w:ascii="仿宋" w:hAnsi="仿宋" w:eastAsia="仿宋" w:cs="仿宋"/>
                <w:sz w:val="28"/>
                <w:szCs w:val="28"/>
              </w:rPr>
            </w:pPr>
            <w:r>
              <w:rPr>
                <w:rFonts w:hint="eastAsia" w:ascii="仿宋" w:hAnsi="仿宋" w:eastAsia="仿宋" w:cs="仿宋"/>
                <w:sz w:val="28"/>
                <w:szCs w:val="28"/>
              </w:rPr>
              <w:t>公司注册所在地</w:t>
            </w:r>
          </w:p>
        </w:tc>
        <w:tc>
          <w:tcPr>
            <w:tcW w:w="4563" w:type="dxa"/>
            <w:vAlign w:val="center"/>
          </w:tcPr>
          <w:p w14:paraId="69F84437">
            <w:pPr>
              <w:spacing w:line="440" w:lineRule="exact"/>
              <w:rPr>
                <w:rFonts w:ascii="仿宋" w:hAnsi="仿宋" w:eastAsia="仿宋" w:cs="仿宋"/>
                <w:sz w:val="28"/>
                <w:szCs w:val="28"/>
              </w:rPr>
            </w:pPr>
          </w:p>
        </w:tc>
      </w:tr>
      <w:tr w14:paraId="5569F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6159091D">
            <w:pPr>
              <w:spacing w:line="440" w:lineRule="exact"/>
              <w:rPr>
                <w:rFonts w:ascii="仿宋" w:hAnsi="仿宋" w:eastAsia="仿宋" w:cs="仿宋"/>
                <w:sz w:val="28"/>
                <w:szCs w:val="28"/>
              </w:rPr>
            </w:pPr>
            <w:r>
              <w:rPr>
                <w:rFonts w:hint="eastAsia" w:ascii="仿宋" w:hAnsi="仿宋" w:eastAsia="仿宋" w:cs="仿宋"/>
                <w:sz w:val="28"/>
                <w:szCs w:val="28"/>
              </w:rPr>
              <w:t>公司办公地址</w:t>
            </w:r>
          </w:p>
        </w:tc>
        <w:tc>
          <w:tcPr>
            <w:tcW w:w="4563" w:type="dxa"/>
            <w:vAlign w:val="center"/>
          </w:tcPr>
          <w:p w14:paraId="3C31A10E">
            <w:pPr>
              <w:spacing w:line="440" w:lineRule="exact"/>
              <w:rPr>
                <w:rFonts w:ascii="仿宋" w:hAnsi="仿宋" w:eastAsia="仿宋" w:cs="仿宋"/>
                <w:sz w:val="28"/>
                <w:szCs w:val="28"/>
              </w:rPr>
            </w:pPr>
          </w:p>
        </w:tc>
      </w:tr>
      <w:tr w14:paraId="4D2BB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13E7DE69">
            <w:pPr>
              <w:spacing w:line="440" w:lineRule="exact"/>
              <w:rPr>
                <w:rFonts w:ascii="仿宋" w:hAnsi="仿宋" w:eastAsia="仿宋" w:cs="仿宋"/>
                <w:sz w:val="28"/>
                <w:szCs w:val="28"/>
              </w:rPr>
            </w:pPr>
            <w:r>
              <w:rPr>
                <w:rFonts w:hint="eastAsia" w:ascii="仿宋" w:hAnsi="仿宋" w:eastAsia="仿宋" w:cs="仿宋"/>
                <w:sz w:val="28"/>
                <w:szCs w:val="28"/>
              </w:rPr>
              <w:t>是否可以在兴业银行开立对公账户，并承诺若中标本项目，则通过兴业银行对公账户结算该项目相关费用。</w:t>
            </w:r>
            <w:r>
              <w:rPr>
                <w:rFonts w:hint="eastAsia" w:ascii="仿宋" w:hAnsi="仿宋" w:eastAsia="仿宋" w:cs="仿宋"/>
                <w:b/>
                <w:color w:val="FF0000"/>
                <w:sz w:val="28"/>
                <w:szCs w:val="28"/>
              </w:rPr>
              <w:t>（如无法在本行开户则将无法参与本行项目招标工作）</w:t>
            </w:r>
          </w:p>
        </w:tc>
        <w:tc>
          <w:tcPr>
            <w:tcW w:w="4563" w:type="dxa"/>
            <w:vAlign w:val="center"/>
          </w:tcPr>
          <w:p w14:paraId="438EA79D">
            <w:pPr>
              <w:spacing w:line="440" w:lineRule="exact"/>
              <w:rPr>
                <w:rFonts w:ascii="仿宋" w:hAnsi="仿宋" w:eastAsia="仿宋" w:cs="仿宋"/>
                <w:sz w:val="28"/>
                <w:szCs w:val="28"/>
              </w:rPr>
            </w:pPr>
            <w:r>
              <w:rPr>
                <w:rFonts w:hint="eastAsia" w:ascii="仿宋" w:hAnsi="仿宋" w:eastAsia="仿宋" w:cs="仿宋"/>
                <w:sz w:val="28"/>
                <w:szCs w:val="28"/>
              </w:rPr>
              <w:t>是否已在兴业银行开立对公账户：</w:t>
            </w:r>
            <w:r>
              <w:rPr>
                <w:rFonts w:hint="eastAsia" w:ascii="仿宋" w:hAnsi="仿宋" w:eastAsia="仿宋" w:cs="仿宋"/>
                <w:b/>
                <w:sz w:val="28"/>
                <w:szCs w:val="28"/>
              </w:rPr>
              <w:t>是/否</w:t>
            </w:r>
          </w:p>
          <w:p w14:paraId="496BE080">
            <w:pPr>
              <w:spacing w:line="440" w:lineRule="exact"/>
              <w:rPr>
                <w:rFonts w:ascii="仿宋" w:hAnsi="仿宋" w:eastAsia="仿宋" w:cs="仿宋"/>
                <w:sz w:val="28"/>
                <w:szCs w:val="28"/>
              </w:rPr>
            </w:pPr>
            <w:r>
              <w:rPr>
                <w:rFonts w:hint="eastAsia" w:ascii="仿宋" w:hAnsi="仿宋" w:eastAsia="仿宋" w:cs="仿宋"/>
                <w:sz w:val="28"/>
                <w:szCs w:val="28"/>
              </w:rPr>
              <w:t>若未开户，是否可以承诺若中标则在兴业银行开立对公账户并通过该账户结算该项目相关费用：</w:t>
            </w:r>
            <w:r>
              <w:rPr>
                <w:rFonts w:hint="eastAsia" w:ascii="仿宋" w:hAnsi="仿宋" w:eastAsia="仿宋" w:cs="仿宋"/>
                <w:b/>
                <w:sz w:val="28"/>
                <w:szCs w:val="28"/>
              </w:rPr>
              <w:t>是/否</w:t>
            </w:r>
          </w:p>
        </w:tc>
      </w:tr>
      <w:tr w14:paraId="76F29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10B38A64">
            <w:pPr>
              <w:spacing w:line="440" w:lineRule="exact"/>
              <w:rPr>
                <w:rFonts w:ascii="仿宋" w:hAnsi="仿宋" w:eastAsia="仿宋" w:cs="仿宋"/>
                <w:sz w:val="28"/>
                <w:szCs w:val="28"/>
              </w:rPr>
            </w:pPr>
            <w:r>
              <w:rPr>
                <w:rFonts w:hint="eastAsia" w:ascii="仿宋" w:hAnsi="仿宋" w:eastAsia="仿宋" w:cs="仿宋"/>
                <w:sz w:val="28"/>
                <w:szCs w:val="28"/>
              </w:rPr>
              <w:t>公司法人</w:t>
            </w:r>
          </w:p>
        </w:tc>
        <w:tc>
          <w:tcPr>
            <w:tcW w:w="4563" w:type="dxa"/>
            <w:vAlign w:val="center"/>
          </w:tcPr>
          <w:p w14:paraId="59D85599">
            <w:pPr>
              <w:spacing w:line="440" w:lineRule="exact"/>
              <w:rPr>
                <w:rFonts w:ascii="仿宋" w:hAnsi="仿宋" w:eastAsia="仿宋" w:cs="仿宋"/>
                <w:sz w:val="28"/>
                <w:szCs w:val="28"/>
              </w:rPr>
            </w:pPr>
          </w:p>
        </w:tc>
      </w:tr>
      <w:tr w14:paraId="238EF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6F9F7C1A">
            <w:pPr>
              <w:spacing w:line="440" w:lineRule="exact"/>
              <w:rPr>
                <w:rFonts w:ascii="仿宋" w:hAnsi="仿宋" w:eastAsia="仿宋" w:cs="仿宋"/>
                <w:sz w:val="28"/>
                <w:szCs w:val="28"/>
              </w:rPr>
            </w:pPr>
            <w:r>
              <w:rPr>
                <w:rFonts w:hint="eastAsia" w:ascii="仿宋" w:hAnsi="仿宋" w:eastAsia="仿宋" w:cs="仿宋"/>
                <w:sz w:val="28"/>
                <w:szCs w:val="28"/>
              </w:rPr>
              <w:t>企业性质</w:t>
            </w:r>
          </w:p>
        </w:tc>
        <w:tc>
          <w:tcPr>
            <w:tcW w:w="4563" w:type="dxa"/>
            <w:vAlign w:val="center"/>
          </w:tcPr>
          <w:p w14:paraId="6FC00BB6">
            <w:pPr>
              <w:spacing w:line="440" w:lineRule="exact"/>
              <w:rPr>
                <w:rFonts w:ascii="仿宋" w:hAnsi="仿宋" w:eastAsia="仿宋" w:cs="仿宋"/>
                <w:sz w:val="28"/>
                <w:szCs w:val="28"/>
              </w:rPr>
            </w:pPr>
            <w:r>
              <w:rPr>
                <w:rFonts w:hint="eastAsia" w:ascii="仿宋" w:hAnsi="仿宋" w:eastAsia="仿宋" w:cs="仿宋"/>
                <w:sz w:val="28"/>
                <w:szCs w:val="28"/>
              </w:rPr>
              <w:t>国有企业/集体所有制/私营企业/中外合资企业/股份制企业</w:t>
            </w:r>
          </w:p>
        </w:tc>
      </w:tr>
      <w:tr w14:paraId="064EF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7B9466DB">
            <w:pPr>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财务指标</w:t>
            </w:r>
          </w:p>
        </w:tc>
        <w:tc>
          <w:tcPr>
            <w:tcW w:w="4563" w:type="dxa"/>
          </w:tcPr>
          <w:p w14:paraId="1B90E351">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一、资产总额：</w:t>
            </w:r>
          </w:p>
          <w:p w14:paraId="7D1A3180">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二、营业收入：近三年营收</w:t>
            </w:r>
          </w:p>
          <w:p w14:paraId="57CDE70F">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三、净利润等财务指标：近三年利润</w:t>
            </w:r>
          </w:p>
          <w:p w14:paraId="720B6865">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四、最近两年来自兴业银行集团贡献的营业收入是否高于公司营收70%（含）：是/否</w:t>
            </w:r>
          </w:p>
        </w:tc>
      </w:tr>
      <w:tr w14:paraId="1B115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518B7AC9">
            <w:pPr>
              <w:spacing w:line="440" w:lineRule="exact"/>
              <w:rPr>
                <w:rFonts w:ascii="仿宋" w:hAnsi="仿宋" w:eastAsia="仿宋" w:cs="仿宋"/>
                <w:sz w:val="28"/>
                <w:szCs w:val="28"/>
              </w:rPr>
            </w:pPr>
            <w:r>
              <w:rPr>
                <w:rFonts w:hint="eastAsia" w:ascii="仿宋" w:hAnsi="仿宋" w:eastAsia="仿宋" w:cs="仿宋"/>
                <w:sz w:val="28"/>
                <w:szCs w:val="28"/>
              </w:rPr>
              <w:t>企业资质、认证</w:t>
            </w:r>
          </w:p>
        </w:tc>
        <w:tc>
          <w:tcPr>
            <w:tcW w:w="4563" w:type="dxa"/>
          </w:tcPr>
          <w:p w14:paraId="1647BD93">
            <w:pPr>
              <w:spacing w:line="440" w:lineRule="exact"/>
              <w:rPr>
                <w:rFonts w:ascii="仿宋" w:hAnsi="仿宋" w:eastAsia="仿宋" w:cs="仿宋"/>
                <w:sz w:val="28"/>
                <w:szCs w:val="28"/>
              </w:rPr>
            </w:pPr>
            <w:r>
              <w:rPr>
                <w:rFonts w:hint="eastAsia" w:ascii="仿宋" w:hAnsi="仿宋" w:eastAsia="仿宋" w:cs="仿宋"/>
                <w:sz w:val="28"/>
                <w:szCs w:val="28"/>
              </w:rPr>
              <w:t>一、</w:t>
            </w:r>
          </w:p>
          <w:p w14:paraId="3688C718">
            <w:pPr>
              <w:spacing w:line="440" w:lineRule="exact"/>
              <w:rPr>
                <w:rFonts w:ascii="仿宋" w:hAnsi="仿宋" w:eastAsia="仿宋" w:cs="仿宋"/>
                <w:sz w:val="28"/>
                <w:szCs w:val="28"/>
              </w:rPr>
            </w:pPr>
            <w:r>
              <w:rPr>
                <w:rFonts w:hint="eastAsia" w:ascii="仿宋" w:hAnsi="仿宋" w:eastAsia="仿宋" w:cs="仿宋"/>
                <w:sz w:val="28"/>
                <w:szCs w:val="28"/>
              </w:rPr>
              <w:t>二、</w:t>
            </w:r>
          </w:p>
          <w:p w14:paraId="31DEB7FE">
            <w:pPr>
              <w:spacing w:line="440" w:lineRule="exact"/>
              <w:rPr>
                <w:rFonts w:ascii="仿宋" w:hAnsi="仿宋" w:eastAsia="仿宋" w:cs="仿宋"/>
                <w:sz w:val="28"/>
                <w:szCs w:val="28"/>
              </w:rPr>
            </w:pPr>
            <w:r>
              <w:rPr>
                <w:rFonts w:hint="eastAsia" w:ascii="仿宋" w:hAnsi="仿宋" w:eastAsia="仿宋" w:cs="仿宋"/>
                <w:sz w:val="28"/>
                <w:szCs w:val="28"/>
              </w:rPr>
              <w:t>……</w:t>
            </w:r>
          </w:p>
        </w:tc>
      </w:tr>
      <w:tr w14:paraId="02B74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60D517E4">
            <w:pPr>
              <w:spacing w:line="440" w:lineRule="exact"/>
              <w:rPr>
                <w:rFonts w:ascii="仿宋" w:hAnsi="仿宋" w:eastAsia="仿宋" w:cs="仿宋"/>
                <w:sz w:val="28"/>
                <w:szCs w:val="28"/>
              </w:rPr>
            </w:pPr>
            <w:r>
              <w:rPr>
                <w:rFonts w:hint="eastAsia" w:ascii="仿宋" w:hAnsi="仿宋" w:eastAsia="仿宋" w:cs="仿宋"/>
                <w:sz w:val="28"/>
                <w:szCs w:val="28"/>
              </w:rPr>
              <w:t>分公司名单</w:t>
            </w:r>
          </w:p>
        </w:tc>
        <w:tc>
          <w:tcPr>
            <w:tcW w:w="4563" w:type="dxa"/>
            <w:vAlign w:val="center"/>
          </w:tcPr>
          <w:p w14:paraId="15C0F6C4">
            <w:pPr>
              <w:spacing w:line="440" w:lineRule="exact"/>
              <w:rPr>
                <w:rFonts w:ascii="仿宋" w:hAnsi="仿宋" w:eastAsia="仿宋" w:cs="仿宋"/>
                <w:sz w:val="28"/>
                <w:szCs w:val="28"/>
              </w:rPr>
            </w:pPr>
            <w:r>
              <w:rPr>
                <w:rFonts w:hint="eastAsia" w:ascii="仿宋" w:hAnsi="仿宋" w:eastAsia="仿宋" w:cs="仿宋"/>
                <w:sz w:val="28"/>
                <w:szCs w:val="28"/>
              </w:rPr>
              <w:t>一、</w:t>
            </w:r>
          </w:p>
          <w:p w14:paraId="70002B4D">
            <w:pPr>
              <w:spacing w:line="440" w:lineRule="exact"/>
              <w:rPr>
                <w:rFonts w:ascii="仿宋" w:hAnsi="仿宋" w:eastAsia="仿宋" w:cs="仿宋"/>
                <w:sz w:val="28"/>
                <w:szCs w:val="28"/>
              </w:rPr>
            </w:pPr>
            <w:r>
              <w:rPr>
                <w:rFonts w:hint="eastAsia" w:ascii="仿宋" w:hAnsi="仿宋" w:eastAsia="仿宋" w:cs="仿宋"/>
                <w:sz w:val="28"/>
                <w:szCs w:val="28"/>
              </w:rPr>
              <w:t>二、</w:t>
            </w:r>
          </w:p>
          <w:p w14:paraId="4E387A94">
            <w:pPr>
              <w:spacing w:line="440" w:lineRule="exact"/>
              <w:rPr>
                <w:rFonts w:ascii="仿宋" w:hAnsi="仿宋" w:eastAsia="仿宋" w:cs="仿宋"/>
                <w:sz w:val="28"/>
                <w:szCs w:val="28"/>
              </w:rPr>
            </w:pPr>
            <w:r>
              <w:rPr>
                <w:rFonts w:hint="eastAsia" w:ascii="仿宋" w:hAnsi="仿宋" w:eastAsia="仿宋" w:cs="仿宋"/>
                <w:sz w:val="28"/>
                <w:szCs w:val="28"/>
              </w:rPr>
              <w:t>三、</w:t>
            </w:r>
          </w:p>
          <w:p w14:paraId="109ABB5B">
            <w:pPr>
              <w:spacing w:line="440" w:lineRule="exact"/>
              <w:rPr>
                <w:rFonts w:ascii="仿宋" w:hAnsi="仿宋" w:eastAsia="仿宋" w:cs="仿宋"/>
                <w:sz w:val="28"/>
                <w:szCs w:val="28"/>
              </w:rPr>
            </w:pPr>
            <w:r>
              <w:rPr>
                <w:rFonts w:hint="eastAsia" w:ascii="仿宋" w:hAnsi="仿宋" w:eastAsia="仿宋" w:cs="仿宋"/>
                <w:sz w:val="28"/>
                <w:szCs w:val="28"/>
              </w:rPr>
              <w:t>仅列分公司名单，无需列子公司名单</w:t>
            </w:r>
          </w:p>
        </w:tc>
      </w:tr>
      <w:tr w14:paraId="51469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77CA26B0">
            <w:pPr>
              <w:spacing w:line="440" w:lineRule="exact"/>
              <w:rPr>
                <w:rFonts w:ascii="仿宋" w:hAnsi="仿宋" w:eastAsia="仿宋" w:cs="仿宋"/>
                <w:sz w:val="28"/>
                <w:szCs w:val="28"/>
              </w:rPr>
            </w:pPr>
            <w:r>
              <w:rPr>
                <w:rFonts w:hint="eastAsia" w:ascii="仿宋" w:hAnsi="仿宋" w:eastAsia="仿宋" w:cs="仿宋"/>
                <w:sz w:val="28"/>
                <w:szCs w:val="28"/>
              </w:rPr>
              <w:t>公司员工数量</w:t>
            </w:r>
          </w:p>
        </w:tc>
        <w:tc>
          <w:tcPr>
            <w:tcW w:w="4563" w:type="dxa"/>
            <w:vAlign w:val="center"/>
          </w:tcPr>
          <w:p w14:paraId="24E9D5D8">
            <w:pPr>
              <w:spacing w:line="440" w:lineRule="exact"/>
              <w:rPr>
                <w:rFonts w:ascii="仿宋" w:hAnsi="仿宋" w:eastAsia="仿宋" w:cs="仿宋"/>
                <w:sz w:val="28"/>
                <w:szCs w:val="28"/>
              </w:rPr>
            </w:pPr>
            <w:r>
              <w:rPr>
                <w:rFonts w:hint="eastAsia" w:ascii="仿宋" w:hAnsi="仿宋" w:eastAsia="仿宋" w:cs="仿宋"/>
                <w:sz w:val="28"/>
                <w:szCs w:val="28"/>
              </w:rPr>
              <w:t>*人（不含子公司人数）</w:t>
            </w:r>
          </w:p>
        </w:tc>
      </w:tr>
      <w:tr w14:paraId="375A0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14:paraId="76526F7C">
            <w:pPr>
              <w:spacing w:line="440" w:lineRule="exact"/>
              <w:rPr>
                <w:rFonts w:ascii="仿宋" w:hAnsi="仿宋" w:eastAsia="仿宋" w:cs="仿宋"/>
                <w:sz w:val="28"/>
                <w:szCs w:val="28"/>
              </w:rPr>
            </w:pPr>
            <w:r>
              <w:rPr>
                <w:rFonts w:hint="eastAsia" w:ascii="仿宋" w:hAnsi="仿宋" w:eastAsia="仿宋" w:cs="仿宋"/>
                <w:sz w:val="28"/>
                <w:szCs w:val="28"/>
              </w:rPr>
              <w:t>联系人信息</w:t>
            </w:r>
          </w:p>
        </w:tc>
        <w:tc>
          <w:tcPr>
            <w:tcW w:w="4563" w:type="dxa"/>
          </w:tcPr>
          <w:p w14:paraId="7527831D">
            <w:pPr>
              <w:spacing w:line="440" w:lineRule="exact"/>
              <w:rPr>
                <w:rFonts w:ascii="仿宋" w:hAnsi="仿宋" w:eastAsia="仿宋" w:cs="仿宋"/>
                <w:sz w:val="28"/>
                <w:szCs w:val="28"/>
              </w:rPr>
            </w:pPr>
            <w:r>
              <w:rPr>
                <w:rFonts w:hint="eastAsia" w:ascii="仿宋" w:hAnsi="仿宋" w:eastAsia="仿宋" w:cs="仿宋"/>
                <w:sz w:val="28"/>
                <w:szCs w:val="28"/>
              </w:rPr>
              <w:t>姓名：</w:t>
            </w:r>
          </w:p>
          <w:p w14:paraId="7983DF3C">
            <w:pPr>
              <w:spacing w:line="440" w:lineRule="exact"/>
              <w:rPr>
                <w:rFonts w:ascii="仿宋" w:hAnsi="仿宋" w:eastAsia="仿宋" w:cs="仿宋"/>
                <w:sz w:val="28"/>
                <w:szCs w:val="28"/>
              </w:rPr>
            </w:pPr>
            <w:r>
              <w:rPr>
                <w:rFonts w:hint="eastAsia" w:ascii="仿宋" w:hAnsi="仿宋" w:eastAsia="仿宋" w:cs="仿宋"/>
                <w:sz w:val="28"/>
                <w:szCs w:val="28"/>
              </w:rPr>
              <w:t>职务：</w:t>
            </w:r>
          </w:p>
          <w:p w14:paraId="2904998F">
            <w:pPr>
              <w:spacing w:line="440" w:lineRule="exact"/>
              <w:rPr>
                <w:rFonts w:ascii="仿宋" w:hAnsi="仿宋" w:eastAsia="仿宋" w:cs="仿宋"/>
                <w:sz w:val="28"/>
                <w:szCs w:val="28"/>
              </w:rPr>
            </w:pPr>
            <w:r>
              <w:rPr>
                <w:rFonts w:hint="eastAsia" w:ascii="仿宋" w:hAnsi="仿宋" w:eastAsia="仿宋" w:cs="仿宋"/>
                <w:sz w:val="28"/>
                <w:szCs w:val="28"/>
              </w:rPr>
              <w:t>手机：</w:t>
            </w:r>
          </w:p>
          <w:p w14:paraId="2081C661">
            <w:pPr>
              <w:spacing w:line="440" w:lineRule="exact"/>
              <w:rPr>
                <w:rFonts w:ascii="仿宋" w:hAnsi="仿宋" w:eastAsia="仿宋" w:cs="仿宋"/>
                <w:sz w:val="28"/>
                <w:szCs w:val="28"/>
              </w:rPr>
            </w:pPr>
            <w:r>
              <w:rPr>
                <w:rFonts w:hint="eastAsia" w:ascii="仿宋" w:hAnsi="仿宋" w:eastAsia="仿宋" w:cs="仿宋"/>
                <w:sz w:val="28"/>
                <w:szCs w:val="28"/>
              </w:rPr>
              <w:t>邮箱地址：</w:t>
            </w:r>
          </w:p>
        </w:tc>
      </w:tr>
      <w:tr w14:paraId="5C3A3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14:paraId="38AB6F67">
            <w:pPr>
              <w:spacing w:line="440" w:lineRule="exact"/>
              <w:rPr>
                <w:rFonts w:ascii="仿宋" w:hAnsi="仿宋" w:eastAsia="仿宋" w:cs="仿宋"/>
                <w:sz w:val="28"/>
                <w:szCs w:val="28"/>
              </w:rPr>
            </w:pPr>
            <w:r>
              <w:rPr>
                <w:rFonts w:hint="eastAsia" w:ascii="仿宋" w:hAnsi="仿宋" w:eastAsia="仿宋" w:cs="仿宋"/>
                <w:sz w:val="28"/>
                <w:szCs w:val="28"/>
              </w:rPr>
              <w:t>经营范围</w:t>
            </w:r>
          </w:p>
        </w:tc>
        <w:tc>
          <w:tcPr>
            <w:tcW w:w="4563" w:type="dxa"/>
          </w:tcPr>
          <w:p w14:paraId="008F5F84">
            <w:pPr>
              <w:spacing w:line="440" w:lineRule="exact"/>
              <w:rPr>
                <w:rFonts w:ascii="仿宋" w:hAnsi="仿宋" w:eastAsia="仿宋" w:cs="仿宋"/>
                <w:sz w:val="28"/>
                <w:szCs w:val="28"/>
              </w:rPr>
            </w:pPr>
          </w:p>
        </w:tc>
      </w:tr>
      <w:tr w14:paraId="6B18E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trPr>
        <w:tc>
          <w:tcPr>
            <w:tcW w:w="3909" w:type="dxa"/>
            <w:vAlign w:val="center"/>
          </w:tcPr>
          <w:p w14:paraId="1D82D0A5">
            <w:pPr>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负面信息</w:t>
            </w:r>
          </w:p>
        </w:tc>
        <w:tc>
          <w:tcPr>
            <w:tcW w:w="4563" w:type="dxa"/>
          </w:tcPr>
          <w:p w14:paraId="038AFDC5">
            <w:pPr>
              <w:spacing w:line="440" w:lineRule="exact"/>
              <w:rPr>
                <w:rFonts w:ascii="仿宋" w:hAnsi="仿宋" w:eastAsia="仿宋" w:cs="仿宋"/>
                <w:sz w:val="28"/>
                <w:szCs w:val="28"/>
                <w:lang w:val="en-GB"/>
              </w:rPr>
            </w:pPr>
            <w:r>
              <w:rPr>
                <w:rFonts w:hint="eastAsia" w:ascii="仿宋" w:hAnsi="仿宋" w:eastAsia="仿宋" w:cs="仿宋"/>
                <w:sz w:val="28"/>
                <w:szCs w:val="28"/>
              </w:rPr>
              <w:t>1.</w:t>
            </w:r>
            <w:r>
              <w:rPr>
                <w:rFonts w:hint="eastAsia" w:ascii="仿宋" w:hAnsi="仿宋" w:eastAsia="仿宋" w:cs="仿宋"/>
                <w:sz w:val="28"/>
                <w:szCs w:val="28"/>
                <w:lang w:val="en-GB"/>
              </w:rPr>
              <w:t>目标服务领域</w:t>
            </w:r>
            <w:r>
              <w:rPr>
                <w:rFonts w:hint="eastAsia" w:ascii="仿宋" w:hAnsi="仿宋" w:eastAsia="仿宋" w:cs="仿宋"/>
                <w:sz w:val="28"/>
                <w:szCs w:val="28"/>
              </w:rPr>
              <w:t>是否</w:t>
            </w:r>
            <w:r>
              <w:rPr>
                <w:rFonts w:hint="eastAsia" w:ascii="仿宋" w:hAnsi="仿宋" w:eastAsia="仿宋" w:cs="仿宋"/>
                <w:sz w:val="28"/>
                <w:szCs w:val="28"/>
                <w:lang w:val="en-GB"/>
              </w:rPr>
              <w:t>出现严重安全事件。</w:t>
            </w:r>
          </w:p>
          <w:p w14:paraId="2AF1ED35">
            <w:pPr>
              <w:pStyle w:val="15"/>
              <w:spacing w:line="440" w:lineRule="exact"/>
              <w:ind w:firstLine="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2.提供</w:t>
            </w:r>
            <w:r>
              <w:rPr>
                <w:rFonts w:hint="eastAsia" w:ascii="仿宋" w:hAnsi="仿宋" w:eastAsia="仿宋" w:cs="仿宋"/>
                <w:sz w:val="28"/>
                <w:szCs w:val="28"/>
                <w:lang w:val="en-GB"/>
              </w:rPr>
              <w:t>“信用中国</w:t>
            </w:r>
            <w:r>
              <w:rPr>
                <w:rFonts w:hint="eastAsia" w:ascii="仿宋" w:hAnsi="仿宋" w:eastAsia="仿宋" w:cs="仿宋"/>
                <w:sz w:val="28"/>
                <w:szCs w:val="28"/>
              </w:rPr>
              <w:t>-</w:t>
            </w:r>
            <w:r>
              <w:rPr>
                <w:rFonts w:hint="eastAsia" w:ascii="仿宋" w:hAnsi="仿宋" w:eastAsia="仿宋" w:cs="仿宋"/>
                <w:sz w:val="28"/>
                <w:szCs w:val="28"/>
                <w:lang w:val="en-GB"/>
              </w:rPr>
              <w:t>重大税收违法案件当事人名单”、“中国执行信息公开网</w:t>
            </w:r>
            <w:r>
              <w:rPr>
                <w:rFonts w:hint="eastAsia" w:ascii="仿宋" w:hAnsi="仿宋" w:eastAsia="仿宋" w:cs="仿宋"/>
                <w:sz w:val="28"/>
                <w:szCs w:val="28"/>
              </w:rPr>
              <w:t>-</w:t>
            </w:r>
            <w:r>
              <w:rPr>
                <w:rFonts w:hint="eastAsia" w:ascii="仿宋" w:hAnsi="仿宋" w:eastAsia="仿宋" w:cs="仿宋"/>
                <w:sz w:val="28"/>
                <w:szCs w:val="28"/>
                <w:lang w:val="en-GB"/>
              </w:rPr>
              <w:t>失信被执行人名单”、“中国政府采购网</w:t>
            </w:r>
            <w:r>
              <w:rPr>
                <w:rFonts w:hint="eastAsia" w:ascii="仿宋" w:hAnsi="仿宋" w:eastAsia="仿宋" w:cs="仿宋"/>
                <w:sz w:val="28"/>
                <w:szCs w:val="28"/>
              </w:rPr>
              <w:t>-政府采购严重违法失信行为信息记录名单</w:t>
            </w:r>
            <w:r>
              <w:rPr>
                <w:rFonts w:hint="eastAsia" w:ascii="仿宋" w:hAnsi="仿宋" w:eastAsia="仿宋" w:cs="仿宋"/>
                <w:sz w:val="28"/>
                <w:szCs w:val="28"/>
                <w:lang w:val="en-GB"/>
              </w:rPr>
              <w:t>”、“国家企业信用信息公示系统</w:t>
            </w:r>
            <w:r>
              <w:rPr>
                <w:rFonts w:hint="eastAsia" w:ascii="仿宋" w:hAnsi="仿宋" w:eastAsia="仿宋" w:cs="仿宋"/>
                <w:sz w:val="28"/>
                <w:szCs w:val="28"/>
              </w:rPr>
              <w:t>-严重违法失信企业名单</w:t>
            </w:r>
            <w:r>
              <w:rPr>
                <w:rFonts w:hint="eastAsia" w:ascii="仿宋" w:hAnsi="仿宋" w:eastAsia="仿宋" w:cs="仿宋"/>
                <w:sz w:val="28"/>
                <w:szCs w:val="28"/>
                <w:lang w:val="en-GB"/>
              </w:rPr>
              <w:t>”平台</w:t>
            </w:r>
            <w:r>
              <w:rPr>
                <w:rFonts w:hint="eastAsia" w:ascii="仿宋" w:hAnsi="仿宋" w:eastAsia="仿宋" w:cs="仿宋"/>
                <w:sz w:val="28"/>
                <w:szCs w:val="28"/>
              </w:rPr>
              <w:t>查询截图。</w:t>
            </w:r>
          </w:p>
        </w:tc>
      </w:tr>
    </w:tbl>
    <w:p w14:paraId="7679D439">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请提供：</w:t>
      </w:r>
    </w:p>
    <w:p w14:paraId="55EF3EED">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1.公司章程（如有）</w:t>
      </w:r>
    </w:p>
    <w:p w14:paraId="5CF97D49">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2.营业执照（事业单位法人证书或类似执业许可证）</w:t>
      </w:r>
    </w:p>
    <w:p w14:paraId="76721025">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3.公司法人身份证的原件扫描件</w:t>
      </w:r>
    </w:p>
    <w:p w14:paraId="387EE313">
      <w:pPr>
        <w:pStyle w:val="4"/>
        <w:spacing w:after="0" w:line="579" w:lineRule="exact"/>
        <w:ind w:left="0"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kern w:val="2"/>
          <w:sz w:val="32"/>
          <w:szCs w:val="32"/>
          <w14:textFill>
            <w14:solidFill>
              <w14:schemeClr w14:val="tx1"/>
            </w14:solidFill>
          </w14:textFill>
        </w:rPr>
        <w:t>4.提供国家企业信用信息公示系统查询，为存续、在营、开业、在册、登记成立等正常企业状态的截图。</w:t>
      </w:r>
    </w:p>
    <w:p w14:paraId="2F86D4CD">
      <w:pPr>
        <w:pStyle w:val="4"/>
        <w:spacing w:after="0" w:line="579" w:lineRule="exact"/>
        <w:ind w:left="0"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5.近三年经公司内部审核流程审定的财务会计报表（财务会计报表需至少包含资产负债表、现金流量表和利润表）原件扫描件或有效的企业资信证明材料（证明材料不全不予认可）。</w:t>
      </w:r>
    </w:p>
    <w:p w14:paraId="5F47AB7F">
      <w:pPr>
        <w:pStyle w:val="4"/>
        <w:spacing w:after="0" w:line="579" w:lineRule="exact"/>
        <w:ind w:left="0"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6.提供</w:t>
      </w:r>
      <w:r>
        <w:rPr>
          <w:rFonts w:hint="eastAsia" w:ascii="仿宋" w:hAnsi="仿宋" w:eastAsia="仿宋" w:cs="仿宋"/>
          <w:color w:val="000000" w:themeColor="text1"/>
          <w:sz w:val="32"/>
          <w:szCs w:val="32"/>
          <w:lang w:val="en-GB"/>
          <w14:textFill>
            <w14:solidFill>
              <w14:schemeClr w14:val="tx1"/>
            </w14:solidFill>
          </w14:textFill>
        </w:rPr>
        <w:t>“信用中国</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GB"/>
          <w14:textFill>
            <w14:solidFill>
              <w14:schemeClr w14:val="tx1"/>
            </w14:solidFill>
          </w14:textFill>
        </w:rPr>
        <w:t>重大税收违法案件当事人名单”、“中国执行信息公开网</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GB"/>
          <w14:textFill>
            <w14:solidFill>
              <w14:schemeClr w14:val="tx1"/>
            </w14:solidFill>
          </w14:textFill>
        </w:rPr>
        <w:t>失信被执行人名单”、“中国政府采购网</w:t>
      </w:r>
      <w:r>
        <w:rPr>
          <w:rFonts w:hint="eastAsia" w:ascii="仿宋" w:hAnsi="仿宋" w:eastAsia="仿宋" w:cs="仿宋"/>
          <w:color w:val="000000" w:themeColor="text1"/>
          <w:sz w:val="32"/>
          <w:szCs w:val="32"/>
          <w14:textFill>
            <w14:solidFill>
              <w14:schemeClr w14:val="tx1"/>
            </w14:solidFill>
          </w14:textFill>
        </w:rPr>
        <w:t>-政府采购严重违法失信行为信息记录名单</w:t>
      </w:r>
      <w:r>
        <w:rPr>
          <w:rFonts w:hint="eastAsia" w:ascii="仿宋" w:hAnsi="仿宋" w:eastAsia="仿宋" w:cs="仿宋"/>
          <w:color w:val="000000" w:themeColor="text1"/>
          <w:sz w:val="32"/>
          <w:szCs w:val="32"/>
          <w:lang w:val="en-GB"/>
          <w14:textFill>
            <w14:solidFill>
              <w14:schemeClr w14:val="tx1"/>
            </w14:solidFill>
          </w14:textFill>
        </w:rPr>
        <w:t>”、“国家企业信用信息公示系统</w:t>
      </w:r>
      <w:r>
        <w:rPr>
          <w:rFonts w:hint="eastAsia" w:ascii="仿宋" w:hAnsi="仿宋" w:eastAsia="仿宋" w:cs="仿宋"/>
          <w:color w:val="000000" w:themeColor="text1"/>
          <w:sz w:val="32"/>
          <w:szCs w:val="32"/>
          <w14:textFill>
            <w14:solidFill>
              <w14:schemeClr w14:val="tx1"/>
            </w14:solidFill>
          </w14:textFill>
        </w:rPr>
        <w:t>-严重违法失信企业名单</w:t>
      </w:r>
      <w:r>
        <w:rPr>
          <w:rFonts w:hint="eastAsia" w:ascii="仿宋" w:hAnsi="仿宋" w:eastAsia="仿宋" w:cs="仿宋"/>
          <w:color w:val="000000" w:themeColor="text1"/>
          <w:sz w:val="32"/>
          <w:szCs w:val="32"/>
          <w:lang w:val="en-GB"/>
          <w14:textFill>
            <w14:solidFill>
              <w14:schemeClr w14:val="tx1"/>
            </w14:solidFill>
          </w14:textFill>
        </w:rPr>
        <w:t>”平台</w:t>
      </w:r>
      <w:r>
        <w:rPr>
          <w:rFonts w:hint="eastAsia" w:ascii="仿宋" w:hAnsi="仿宋" w:eastAsia="仿宋" w:cs="仿宋"/>
          <w:color w:val="000000" w:themeColor="text1"/>
          <w:sz w:val="32"/>
          <w:szCs w:val="32"/>
          <w14:textFill>
            <w14:solidFill>
              <w14:schemeClr w14:val="tx1"/>
            </w14:solidFill>
          </w14:textFill>
        </w:rPr>
        <w:t>查询截图。</w:t>
      </w:r>
    </w:p>
    <w:p w14:paraId="2873D9AE">
      <w:pPr>
        <w:topLinePunct w:val="0"/>
        <w:spacing w:line="579" w:lineRule="exact"/>
        <w:ind w:firstLine="640" w:firstLineChars="200"/>
        <w:outlineLvl w:val="1"/>
        <w:rPr>
          <w:rFonts w:ascii="黑体" w:hAnsi="黑体" w:eastAsia="黑体" w:cs="黑体"/>
          <w:bCs/>
          <w:sz w:val="32"/>
          <w:szCs w:val="32"/>
        </w:rPr>
      </w:pPr>
      <w:r>
        <w:rPr>
          <w:rFonts w:hint="eastAsia" w:ascii="黑体" w:hAnsi="黑体" w:eastAsia="黑体" w:cs="黑体"/>
          <w:bCs/>
          <w:sz w:val="32"/>
          <w:szCs w:val="32"/>
        </w:rPr>
        <w:t>三、与本项目相关的案例情况</w:t>
      </w:r>
    </w:p>
    <w:p w14:paraId="3E42BC8C">
      <w:pPr>
        <w:widowControl/>
        <w:shd w:val="clear" w:color="auto" w:fill="FFFFFF"/>
        <w:spacing w:line="579" w:lineRule="atLeast"/>
        <w:ind w:firstLine="640"/>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具备2023年1月1日至今与21家国内系统重要性银行分行级/或其子公司合作开展与本项目相似的成功案例。（须提供相关案例合同证明材料,并标示相关内容，以合同签订日期为准)。备注：①供应商若只提供一个符合要求的案例，则默认为该供应商仅有一个案例符合要求；②若供应商有多个案例符合要求，请供应商提供多个符合要求的案例。</w:t>
      </w:r>
    </w:p>
    <w:tbl>
      <w:tblPr>
        <w:tblStyle w:val="1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2497"/>
        <w:gridCol w:w="1721"/>
        <w:gridCol w:w="1877"/>
        <w:gridCol w:w="1452"/>
      </w:tblGrid>
      <w:tr w14:paraId="44506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570" w:type="pct"/>
            <w:vAlign w:val="center"/>
          </w:tcPr>
          <w:p w14:paraId="268A8CE2">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序号</w:t>
            </w:r>
          </w:p>
        </w:tc>
        <w:tc>
          <w:tcPr>
            <w:tcW w:w="1465" w:type="pct"/>
            <w:vAlign w:val="center"/>
          </w:tcPr>
          <w:p w14:paraId="1E57D2D6">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甲方</w:t>
            </w:r>
          </w:p>
        </w:tc>
        <w:tc>
          <w:tcPr>
            <w:tcW w:w="1010" w:type="pct"/>
            <w:vAlign w:val="center"/>
          </w:tcPr>
          <w:p w14:paraId="6B10A349">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合同名称</w:t>
            </w:r>
          </w:p>
        </w:tc>
        <w:tc>
          <w:tcPr>
            <w:tcW w:w="1101" w:type="pct"/>
            <w:vAlign w:val="center"/>
          </w:tcPr>
          <w:p w14:paraId="555FAD64">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案例简介</w:t>
            </w:r>
          </w:p>
        </w:tc>
        <w:tc>
          <w:tcPr>
            <w:tcW w:w="852" w:type="pct"/>
            <w:vAlign w:val="center"/>
          </w:tcPr>
          <w:p w14:paraId="45EFC5F2">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页码</w:t>
            </w:r>
          </w:p>
        </w:tc>
      </w:tr>
      <w:tr w14:paraId="17455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570" w:type="pct"/>
          </w:tcPr>
          <w:p w14:paraId="3B8F14B4">
            <w:pPr>
              <w:spacing w:line="460" w:lineRule="exact"/>
              <w:jc w:val="center"/>
              <w:rPr>
                <w:rFonts w:ascii="仿宋" w:hAnsi="仿宋" w:eastAsia="仿宋" w:cs="仿宋"/>
                <w:sz w:val="28"/>
                <w:szCs w:val="28"/>
              </w:rPr>
            </w:pPr>
            <w:r>
              <w:rPr>
                <w:rFonts w:hint="eastAsia" w:ascii="仿宋" w:hAnsi="仿宋" w:eastAsia="仿宋" w:cs="仿宋"/>
                <w:sz w:val="28"/>
                <w:szCs w:val="28"/>
              </w:rPr>
              <w:t>1</w:t>
            </w:r>
          </w:p>
        </w:tc>
        <w:tc>
          <w:tcPr>
            <w:tcW w:w="1465" w:type="pct"/>
          </w:tcPr>
          <w:p w14:paraId="3D123248">
            <w:pPr>
              <w:spacing w:line="460" w:lineRule="exact"/>
              <w:rPr>
                <w:rFonts w:ascii="仿宋" w:hAnsi="仿宋" w:eastAsia="仿宋" w:cs="仿宋"/>
                <w:sz w:val="28"/>
                <w:szCs w:val="28"/>
              </w:rPr>
            </w:pPr>
            <w:r>
              <w:rPr>
                <w:rFonts w:hint="eastAsia" w:ascii="仿宋" w:hAnsi="仿宋" w:eastAsia="仿宋" w:cs="仿宋"/>
                <w:sz w:val="28"/>
                <w:szCs w:val="28"/>
              </w:rPr>
              <w:t>例：建设银行</w:t>
            </w:r>
            <w:r>
              <w:rPr>
                <w:rFonts w:hint="eastAsia" w:ascii="仿宋" w:hAnsi="仿宋" w:eastAsia="仿宋" w:cs="仿宋"/>
                <w:sz w:val="28"/>
                <w:szCs w:val="28"/>
              </w:rPr>
              <w:br w:type="textWrapping"/>
            </w:r>
            <w:r>
              <w:rPr>
                <w:rFonts w:hint="eastAsia" w:ascii="仿宋" w:hAnsi="仿宋" w:eastAsia="仿宋" w:cs="仿宋"/>
                <w:sz w:val="28"/>
                <w:szCs w:val="28"/>
              </w:rPr>
              <w:t>（甲方全称）</w:t>
            </w:r>
          </w:p>
        </w:tc>
        <w:tc>
          <w:tcPr>
            <w:tcW w:w="1010" w:type="pct"/>
          </w:tcPr>
          <w:p w14:paraId="40D35437">
            <w:pPr>
              <w:spacing w:line="460" w:lineRule="exact"/>
              <w:rPr>
                <w:rFonts w:ascii="仿宋" w:hAnsi="仿宋" w:eastAsia="仿宋" w:cs="仿宋"/>
                <w:sz w:val="28"/>
                <w:szCs w:val="28"/>
              </w:rPr>
            </w:pPr>
          </w:p>
        </w:tc>
        <w:tc>
          <w:tcPr>
            <w:tcW w:w="1101" w:type="pct"/>
          </w:tcPr>
          <w:p w14:paraId="47FFEBA2">
            <w:pPr>
              <w:spacing w:line="460" w:lineRule="exact"/>
              <w:rPr>
                <w:rFonts w:ascii="仿宋" w:hAnsi="仿宋" w:eastAsia="仿宋" w:cs="仿宋"/>
                <w:sz w:val="28"/>
                <w:szCs w:val="28"/>
              </w:rPr>
            </w:pPr>
          </w:p>
        </w:tc>
        <w:tc>
          <w:tcPr>
            <w:tcW w:w="852" w:type="pct"/>
          </w:tcPr>
          <w:p w14:paraId="79F66BC7">
            <w:pPr>
              <w:spacing w:line="460" w:lineRule="exact"/>
              <w:rPr>
                <w:rFonts w:ascii="仿宋" w:hAnsi="仿宋" w:eastAsia="仿宋" w:cs="仿宋"/>
                <w:sz w:val="28"/>
                <w:szCs w:val="28"/>
              </w:rPr>
            </w:pPr>
            <w:r>
              <w:rPr>
                <w:rFonts w:hint="eastAsia" w:ascii="仿宋" w:hAnsi="仿宋" w:eastAsia="仿宋" w:cs="仿宋"/>
                <w:sz w:val="28"/>
                <w:szCs w:val="28"/>
              </w:rPr>
              <w:t>查见本文档第四部分第*页</w:t>
            </w:r>
          </w:p>
        </w:tc>
      </w:tr>
      <w:tr w14:paraId="7B4C9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14:paraId="08E7BEF3">
            <w:pPr>
              <w:spacing w:line="460" w:lineRule="exact"/>
              <w:jc w:val="center"/>
              <w:rPr>
                <w:rFonts w:ascii="仿宋" w:hAnsi="仿宋" w:eastAsia="仿宋" w:cs="仿宋"/>
                <w:sz w:val="28"/>
                <w:szCs w:val="28"/>
              </w:rPr>
            </w:pPr>
            <w:r>
              <w:rPr>
                <w:rFonts w:hint="eastAsia" w:ascii="仿宋" w:hAnsi="仿宋" w:eastAsia="仿宋" w:cs="仿宋"/>
                <w:sz w:val="28"/>
                <w:szCs w:val="28"/>
              </w:rPr>
              <w:t>2</w:t>
            </w:r>
          </w:p>
        </w:tc>
        <w:tc>
          <w:tcPr>
            <w:tcW w:w="1465" w:type="pct"/>
          </w:tcPr>
          <w:p w14:paraId="41AA9D4A">
            <w:pPr>
              <w:spacing w:line="460" w:lineRule="exact"/>
              <w:rPr>
                <w:rFonts w:ascii="仿宋" w:hAnsi="仿宋" w:eastAsia="仿宋" w:cs="仿宋"/>
                <w:sz w:val="28"/>
                <w:szCs w:val="28"/>
              </w:rPr>
            </w:pPr>
          </w:p>
        </w:tc>
        <w:tc>
          <w:tcPr>
            <w:tcW w:w="1010" w:type="pct"/>
          </w:tcPr>
          <w:p w14:paraId="36E31854">
            <w:pPr>
              <w:spacing w:line="460" w:lineRule="exact"/>
              <w:rPr>
                <w:rFonts w:ascii="仿宋" w:hAnsi="仿宋" w:eastAsia="仿宋" w:cs="仿宋"/>
                <w:sz w:val="28"/>
                <w:szCs w:val="28"/>
              </w:rPr>
            </w:pPr>
          </w:p>
        </w:tc>
        <w:tc>
          <w:tcPr>
            <w:tcW w:w="1101" w:type="pct"/>
          </w:tcPr>
          <w:p w14:paraId="60AEA958">
            <w:pPr>
              <w:spacing w:line="460" w:lineRule="exact"/>
              <w:rPr>
                <w:rFonts w:ascii="仿宋" w:hAnsi="仿宋" w:eastAsia="仿宋" w:cs="仿宋"/>
                <w:sz w:val="28"/>
                <w:szCs w:val="28"/>
              </w:rPr>
            </w:pPr>
          </w:p>
        </w:tc>
        <w:tc>
          <w:tcPr>
            <w:tcW w:w="852" w:type="pct"/>
          </w:tcPr>
          <w:p w14:paraId="2A6EDF75">
            <w:pPr>
              <w:spacing w:line="460" w:lineRule="exact"/>
              <w:rPr>
                <w:rFonts w:ascii="仿宋" w:hAnsi="仿宋" w:eastAsia="仿宋" w:cs="仿宋"/>
                <w:sz w:val="28"/>
                <w:szCs w:val="28"/>
              </w:rPr>
            </w:pPr>
          </w:p>
        </w:tc>
      </w:tr>
      <w:tr w14:paraId="28E9F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14:paraId="7A11E364">
            <w:pPr>
              <w:spacing w:line="460" w:lineRule="exact"/>
              <w:rPr>
                <w:rFonts w:ascii="仿宋" w:hAnsi="仿宋" w:eastAsia="仿宋" w:cs="仿宋"/>
                <w:sz w:val="28"/>
                <w:szCs w:val="28"/>
              </w:rPr>
            </w:pPr>
          </w:p>
        </w:tc>
        <w:tc>
          <w:tcPr>
            <w:tcW w:w="1465" w:type="pct"/>
          </w:tcPr>
          <w:p w14:paraId="34C4436B">
            <w:pPr>
              <w:spacing w:line="460" w:lineRule="exact"/>
              <w:rPr>
                <w:rFonts w:ascii="仿宋" w:hAnsi="仿宋" w:eastAsia="仿宋" w:cs="仿宋"/>
                <w:sz w:val="28"/>
                <w:szCs w:val="28"/>
              </w:rPr>
            </w:pPr>
          </w:p>
        </w:tc>
        <w:tc>
          <w:tcPr>
            <w:tcW w:w="1010" w:type="pct"/>
          </w:tcPr>
          <w:p w14:paraId="1F95E4F3">
            <w:pPr>
              <w:spacing w:line="460" w:lineRule="exact"/>
              <w:rPr>
                <w:rFonts w:ascii="仿宋" w:hAnsi="仿宋" w:eastAsia="仿宋" w:cs="仿宋"/>
                <w:sz w:val="28"/>
                <w:szCs w:val="28"/>
              </w:rPr>
            </w:pPr>
          </w:p>
        </w:tc>
        <w:tc>
          <w:tcPr>
            <w:tcW w:w="1101" w:type="pct"/>
          </w:tcPr>
          <w:p w14:paraId="4A2B2724">
            <w:pPr>
              <w:spacing w:line="460" w:lineRule="exact"/>
              <w:rPr>
                <w:rFonts w:ascii="仿宋" w:hAnsi="仿宋" w:eastAsia="仿宋" w:cs="仿宋"/>
                <w:sz w:val="28"/>
                <w:szCs w:val="28"/>
              </w:rPr>
            </w:pPr>
          </w:p>
        </w:tc>
        <w:tc>
          <w:tcPr>
            <w:tcW w:w="852" w:type="pct"/>
          </w:tcPr>
          <w:p w14:paraId="7576291B">
            <w:pPr>
              <w:spacing w:line="460" w:lineRule="exact"/>
              <w:rPr>
                <w:rFonts w:ascii="仿宋" w:hAnsi="仿宋" w:eastAsia="仿宋" w:cs="仿宋"/>
                <w:sz w:val="28"/>
                <w:szCs w:val="28"/>
              </w:rPr>
            </w:pPr>
          </w:p>
        </w:tc>
      </w:tr>
      <w:tr w14:paraId="4409D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14:paraId="1FD6EF94">
            <w:pPr>
              <w:spacing w:line="460" w:lineRule="exact"/>
              <w:rPr>
                <w:rFonts w:ascii="仿宋" w:hAnsi="仿宋" w:eastAsia="仿宋" w:cs="仿宋"/>
                <w:sz w:val="28"/>
                <w:szCs w:val="28"/>
              </w:rPr>
            </w:pPr>
          </w:p>
        </w:tc>
        <w:tc>
          <w:tcPr>
            <w:tcW w:w="1465" w:type="pct"/>
          </w:tcPr>
          <w:p w14:paraId="3D177B6B">
            <w:pPr>
              <w:spacing w:line="460" w:lineRule="exact"/>
              <w:rPr>
                <w:rFonts w:ascii="仿宋" w:hAnsi="仿宋" w:eastAsia="仿宋" w:cs="仿宋"/>
                <w:sz w:val="28"/>
                <w:szCs w:val="28"/>
              </w:rPr>
            </w:pPr>
          </w:p>
        </w:tc>
        <w:tc>
          <w:tcPr>
            <w:tcW w:w="1010" w:type="pct"/>
          </w:tcPr>
          <w:p w14:paraId="2525AE66">
            <w:pPr>
              <w:spacing w:line="460" w:lineRule="exact"/>
              <w:rPr>
                <w:rFonts w:ascii="仿宋" w:hAnsi="仿宋" w:eastAsia="仿宋" w:cs="仿宋"/>
                <w:sz w:val="28"/>
                <w:szCs w:val="28"/>
              </w:rPr>
            </w:pPr>
          </w:p>
        </w:tc>
        <w:tc>
          <w:tcPr>
            <w:tcW w:w="1101" w:type="pct"/>
          </w:tcPr>
          <w:p w14:paraId="71F7A198">
            <w:pPr>
              <w:spacing w:line="460" w:lineRule="exact"/>
              <w:rPr>
                <w:rFonts w:ascii="仿宋" w:hAnsi="仿宋" w:eastAsia="仿宋" w:cs="仿宋"/>
                <w:sz w:val="28"/>
                <w:szCs w:val="28"/>
              </w:rPr>
            </w:pPr>
          </w:p>
        </w:tc>
        <w:tc>
          <w:tcPr>
            <w:tcW w:w="852" w:type="pct"/>
          </w:tcPr>
          <w:p w14:paraId="48A8519A">
            <w:pPr>
              <w:spacing w:line="460" w:lineRule="exact"/>
              <w:rPr>
                <w:rFonts w:ascii="仿宋" w:hAnsi="仿宋" w:eastAsia="仿宋" w:cs="仿宋"/>
                <w:sz w:val="28"/>
                <w:szCs w:val="28"/>
              </w:rPr>
            </w:pPr>
          </w:p>
        </w:tc>
      </w:tr>
    </w:tbl>
    <w:p w14:paraId="11E9D3C2">
      <w:pPr>
        <w:spacing w:line="579"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在此根据上述合所列合同清单依次附录合同证明材料。需包含合同首尾页，内容页及服务内容证明页的扫描件。</w:t>
      </w:r>
    </w:p>
    <w:p w14:paraId="29D117F5">
      <w:pPr>
        <w:topLinePunct w:val="0"/>
        <w:spacing w:line="579" w:lineRule="exact"/>
        <w:ind w:firstLine="640" w:firstLineChars="200"/>
        <w:outlineLvl w:val="1"/>
        <w:rPr>
          <w:rFonts w:ascii="黑体" w:hAnsi="黑体" w:eastAsia="黑体" w:cs="黑体"/>
          <w:bCs/>
          <w:sz w:val="32"/>
          <w:szCs w:val="32"/>
        </w:rPr>
      </w:pPr>
      <w:r>
        <w:rPr>
          <w:rFonts w:hint="eastAsia" w:ascii="黑体" w:hAnsi="黑体" w:eastAsia="黑体" w:cs="黑体"/>
          <w:bCs/>
          <w:sz w:val="32"/>
          <w:szCs w:val="32"/>
        </w:rPr>
        <w:t>四、详细介绍</w:t>
      </w:r>
    </w:p>
    <w:p w14:paraId="62E4B35B">
      <w:pPr>
        <w:spacing w:line="579" w:lineRule="exact"/>
        <w:ind w:firstLine="640" w:firstLineChars="200"/>
        <w:outlineLvl w:val="2"/>
        <w:rPr>
          <w:rFonts w:ascii="楷体" w:hAnsi="楷体" w:eastAsia="楷体" w:cs="楷体"/>
          <w:sz w:val="32"/>
          <w:szCs w:val="32"/>
        </w:rPr>
      </w:pPr>
      <w:r>
        <w:rPr>
          <w:rFonts w:hint="eastAsia" w:ascii="楷体" w:hAnsi="楷体" w:eastAsia="楷体" w:cs="楷体"/>
          <w:sz w:val="32"/>
          <w:szCs w:val="32"/>
        </w:rPr>
        <w:t>（一）公司简介</w:t>
      </w:r>
    </w:p>
    <w:p w14:paraId="497B7225">
      <w:pPr>
        <w:widowControl/>
        <w:topLinePunct w:val="0"/>
        <w:spacing w:line="579" w:lineRule="exact"/>
        <w:ind w:firstLine="640" w:firstLineChars="200"/>
        <w:jc w:val="left"/>
        <w:rPr>
          <w:rFonts w:ascii="仿宋" w:hAnsi="仿宋" w:eastAsia="仿宋" w:cs="仿宋"/>
          <w:bCs/>
          <w:color w:val="0000FF"/>
          <w:sz w:val="32"/>
          <w:szCs w:val="32"/>
        </w:rPr>
      </w:pPr>
      <w:r>
        <w:rPr>
          <w:rFonts w:hint="eastAsia" w:ascii="仿宋" w:hAnsi="仿宋" w:eastAsia="仿宋" w:cs="仿宋"/>
          <w:color w:val="000000" w:themeColor="text1"/>
          <w:sz w:val="32"/>
          <w:szCs w:val="32"/>
          <w14:textFill>
            <w14:solidFill>
              <w14:schemeClr w14:val="tx1"/>
            </w14:solidFill>
          </w14:textFill>
        </w:rPr>
        <w:t>包括但不限于：公司全称，统一社会信用代码，公司类型，注册资本，法人代表姓名，企业网址，纳税人类型，员工数量，公司通讯地址及邮编，联系人及职务，联系人手机号码及电子邮箱地址，公司主营业务，分公司或办事处的详细地址和联系方式。</w:t>
      </w:r>
    </w:p>
    <w:p w14:paraId="7088F05E">
      <w:pPr>
        <w:spacing w:line="579" w:lineRule="exact"/>
        <w:ind w:firstLine="640" w:firstLineChars="200"/>
        <w:outlineLvl w:val="2"/>
        <w:rPr>
          <w:rFonts w:ascii="楷体" w:hAnsi="楷体" w:eastAsia="楷体" w:cs="楷体"/>
          <w:sz w:val="32"/>
          <w:szCs w:val="32"/>
        </w:rPr>
      </w:pPr>
      <w:r>
        <w:rPr>
          <w:rFonts w:hint="eastAsia" w:ascii="楷体" w:hAnsi="楷体" w:eastAsia="楷体" w:cs="楷体"/>
          <w:sz w:val="32"/>
          <w:szCs w:val="32"/>
        </w:rPr>
        <w:t>（二）公司资质、认证等材料（扫描件）</w:t>
      </w:r>
    </w:p>
    <w:p w14:paraId="475D9E65">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包括但不限于：</w:t>
      </w:r>
    </w:p>
    <w:p w14:paraId="7E15B239">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1.行业资质认证。例如：质量管理体系认证，环境管理体系认证，职业健康安全管理体系认证等。</w:t>
      </w:r>
    </w:p>
    <w:p w14:paraId="760E167D">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2.产品认证。如3C 认证，节能环保产品认证等。</w:t>
      </w:r>
    </w:p>
    <w:p w14:paraId="04A4A671">
      <w:pPr>
        <w:widowControl/>
        <w:topLinePunct w:val="0"/>
        <w:spacing w:line="579" w:lineRule="exact"/>
        <w:ind w:firstLine="640" w:firstLineChars="200"/>
        <w:jc w:val="left"/>
        <w:rPr>
          <w:rFonts w:ascii="仿宋" w:hAnsi="仿宋" w:eastAsia="仿宋" w:cs="仿宋"/>
          <w:bCs/>
          <w:sz w:val="32"/>
          <w:szCs w:val="32"/>
        </w:rPr>
      </w:pPr>
      <w:r>
        <w:rPr>
          <w:rFonts w:hint="eastAsia" w:ascii="仿宋" w:hAnsi="仿宋" w:eastAsia="仿宋" w:cs="仿宋"/>
          <w:color w:val="000000" w:themeColor="text1"/>
          <w:sz w:val="32"/>
          <w:szCs w:val="32"/>
          <w14:textFill>
            <w14:solidFill>
              <w14:schemeClr w14:val="tx1"/>
            </w14:solidFill>
          </w14:textFill>
        </w:rPr>
        <w:t>3.技术能力介绍：①公司拥有的自主知识产权名称、数量（须提供扫描件作为证明），②行业内龙头企业排名或优质企业资质认证材料。</w:t>
      </w:r>
    </w:p>
    <w:p w14:paraId="0152D688">
      <w:pPr>
        <w:spacing w:line="579" w:lineRule="exact"/>
        <w:ind w:firstLine="640" w:firstLineChars="200"/>
        <w:outlineLvl w:val="2"/>
        <w:rPr>
          <w:rFonts w:ascii="楷体" w:hAnsi="楷体" w:eastAsia="楷体" w:cs="楷体"/>
          <w:sz w:val="32"/>
          <w:szCs w:val="32"/>
        </w:rPr>
      </w:pPr>
      <w:r>
        <w:rPr>
          <w:rFonts w:hint="eastAsia" w:ascii="楷体" w:hAnsi="楷体" w:eastAsia="楷体" w:cs="楷体"/>
          <w:sz w:val="32"/>
          <w:szCs w:val="32"/>
        </w:rPr>
        <w:t>（三）与兴业银行历史合作情况</w:t>
      </w:r>
    </w:p>
    <w:tbl>
      <w:tblPr>
        <w:tblStyle w:val="11"/>
        <w:tblpPr w:leftFromText="180" w:rightFromText="180" w:vertAnchor="text" w:horzAnchor="page" w:tblpX="1894" w:tblpY="345"/>
        <w:tblOverlap w:val="never"/>
        <w:tblW w:w="5000" w:type="pct"/>
        <w:tblInd w:w="0" w:type="dxa"/>
        <w:tblLayout w:type="fixed"/>
        <w:tblCellMar>
          <w:top w:w="0" w:type="dxa"/>
          <w:left w:w="108" w:type="dxa"/>
          <w:bottom w:w="0" w:type="dxa"/>
          <w:right w:w="108" w:type="dxa"/>
        </w:tblCellMar>
      </w:tblPr>
      <w:tblGrid>
        <w:gridCol w:w="898"/>
        <w:gridCol w:w="1691"/>
        <w:gridCol w:w="1265"/>
        <w:gridCol w:w="1233"/>
        <w:gridCol w:w="1276"/>
        <w:gridCol w:w="2159"/>
      </w:tblGrid>
      <w:tr w14:paraId="76C0AB9E">
        <w:tblPrEx>
          <w:tblCellMar>
            <w:top w:w="0" w:type="dxa"/>
            <w:left w:w="108" w:type="dxa"/>
            <w:bottom w:w="0" w:type="dxa"/>
            <w:right w:w="108" w:type="dxa"/>
          </w:tblCellMar>
        </w:tblPrEx>
        <w:trPr>
          <w:trHeight w:val="923" w:hRule="atLeast"/>
        </w:trPr>
        <w:tc>
          <w:tcPr>
            <w:tcW w:w="852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822C3">
            <w:pPr>
              <w:widowControl/>
              <w:topLinePunct w:val="0"/>
              <w:spacing w:line="579" w:lineRule="exact"/>
              <w:ind w:firstLine="640" w:firstLineChars="200"/>
              <w:jc w:val="left"/>
              <w:rPr>
                <w:rFonts w:ascii="仿宋" w:hAnsi="仿宋" w:eastAsia="仿宋" w:cs="仿宋"/>
                <w:b/>
                <w:bCs/>
                <w:color w:val="000000"/>
                <w:sz w:val="28"/>
                <w:szCs w:val="28"/>
              </w:rPr>
            </w:pPr>
            <w:r>
              <w:rPr>
                <w:rFonts w:hint="eastAsia" w:ascii="仿宋" w:hAnsi="仿宋" w:eastAsia="仿宋" w:cs="仿宋"/>
                <w:color w:val="000000" w:themeColor="text1"/>
                <w:sz w:val="32"/>
                <w:szCs w:val="32"/>
                <w14:textFill>
                  <w14:solidFill>
                    <w14:schemeClr w14:val="tx1"/>
                  </w14:solidFill>
                </w14:textFill>
              </w:rPr>
              <w:t>提供与兴业银行近两年采购合作情况，并说明是否在与兴业银行的历史合作期间出现违约或严重过失行为的情况说明。</w:t>
            </w:r>
            <w:r>
              <w:rPr>
                <w:rFonts w:hint="eastAsia" w:ascii="仿宋" w:hAnsi="仿宋" w:eastAsia="仿宋" w:cs="仿宋"/>
                <w:b/>
                <w:bCs/>
                <w:color w:val="000000"/>
                <w:kern w:val="0"/>
                <w:sz w:val="28"/>
                <w:szCs w:val="28"/>
                <w:lang w:bidi="ar"/>
              </w:rPr>
              <w:t>与兴业银行合作情况</w:t>
            </w:r>
          </w:p>
        </w:tc>
      </w:tr>
      <w:tr w14:paraId="38066ADC">
        <w:tblPrEx>
          <w:tblCellMar>
            <w:top w:w="0" w:type="dxa"/>
            <w:left w:w="108" w:type="dxa"/>
            <w:bottom w:w="0" w:type="dxa"/>
            <w:right w:w="108" w:type="dxa"/>
          </w:tblCellMar>
        </w:tblPrEx>
        <w:trPr>
          <w:trHeight w:val="1694"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C70EA">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D7981">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合作起止时间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6B3F9">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合同名称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FCF0A">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合同编号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DBA46">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兴业银行机构名称</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BCBFE">
            <w:pPr>
              <w:widowControl/>
              <w:spacing w:line="460" w:lineRule="exact"/>
              <w:jc w:val="left"/>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与兴业银行历史合作期间出现违约或严重过失行为的情况说明（不限于近两年）</w:t>
            </w:r>
          </w:p>
        </w:tc>
      </w:tr>
      <w:tr w14:paraId="00283599">
        <w:tblPrEx>
          <w:tblCellMar>
            <w:top w:w="0" w:type="dxa"/>
            <w:left w:w="108" w:type="dxa"/>
            <w:bottom w:w="0" w:type="dxa"/>
            <w:right w:w="108" w:type="dxa"/>
          </w:tblCellMar>
        </w:tblPrEx>
        <w:trPr>
          <w:trHeight w:val="446"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1CD82">
            <w:pPr>
              <w:widowControl/>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lang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BE710">
            <w:pPr>
              <w:rPr>
                <w:rFonts w:ascii="仿宋" w:hAnsi="仿宋" w:eastAsia="仿宋" w:cs="仿宋"/>
                <w:color w:val="000000"/>
                <w:sz w:val="28"/>
                <w:szCs w:val="28"/>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C0C80">
            <w:pPr>
              <w:rPr>
                <w:rFonts w:ascii="仿宋" w:hAnsi="仿宋" w:eastAsia="仿宋" w:cs="仿宋"/>
                <w:color w:val="000000"/>
                <w:sz w:val="28"/>
                <w:szCs w:val="28"/>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2F7A0">
            <w:pPr>
              <w:rPr>
                <w:rFonts w:ascii="仿宋" w:hAnsi="仿宋" w:eastAsia="仿宋" w:cs="仿宋"/>
                <w:color w:val="000000"/>
                <w:sz w:val="28"/>
                <w:szCs w:val="28"/>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78A23">
            <w:pPr>
              <w:rPr>
                <w:rFonts w:ascii="仿宋" w:hAnsi="仿宋" w:eastAsia="仿宋" w:cs="仿宋"/>
                <w:color w:val="000000"/>
                <w:sz w:val="28"/>
                <w:szCs w:val="28"/>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8A094">
            <w:pPr>
              <w:rPr>
                <w:rFonts w:ascii="仿宋" w:hAnsi="仿宋" w:eastAsia="仿宋" w:cs="仿宋"/>
                <w:color w:val="000000"/>
                <w:sz w:val="28"/>
                <w:szCs w:val="28"/>
              </w:rPr>
            </w:pPr>
          </w:p>
        </w:tc>
      </w:tr>
      <w:tr w14:paraId="0746CE44">
        <w:tblPrEx>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E4D82">
            <w:pPr>
              <w:widowControl/>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lang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4D652">
            <w:pPr>
              <w:rPr>
                <w:rFonts w:ascii="仿宋" w:hAnsi="仿宋" w:eastAsia="仿宋" w:cs="仿宋"/>
                <w:color w:val="000000"/>
                <w:sz w:val="28"/>
                <w:szCs w:val="28"/>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4B8E1">
            <w:pPr>
              <w:rPr>
                <w:rFonts w:ascii="仿宋" w:hAnsi="仿宋" w:eastAsia="仿宋" w:cs="仿宋"/>
                <w:color w:val="000000"/>
                <w:sz w:val="28"/>
                <w:szCs w:val="28"/>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5FEB3">
            <w:pPr>
              <w:rPr>
                <w:rFonts w:ascii="仿宋" w:hAnsi="仿宋" w:eastAsia="仿宋" w:cs="仿宋"/>
                <w:color w:val="000000"/>
                <w:sz w:val="28"/>
                <w:szCs w:val="28"/>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CAFB9">
            <w:pPr>
              <w:rPr>
                <w:rFonts w:ascii="仿宋" w:hAnsi="仿宋" w:eastAsia="仿宋" w:cs="仿宋"/>
                <w:color w:val="000000"/>
                <w:sz w:val="28"/>
                <w:szCs w:val="28"/>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02D38">
            <w:pPr>
              <w:rPr>
                <w:rFonts w:ascii="仿宋" w:hAnsi="仿宋" w:eastAsia="仿宋" w:cs="仿宋"/>
                <w:color w:val="000000"/>
                <w:sz w:val="28"/>
                <w:szCs w:val="28"/>
              </w:rPr>
            </w:pPr>
          </w:p>
        </w:tc>
      </w:tr>
      <w:tr w14:paraId="5C4413F4">
        <w:tblPrEx>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CD239">
            <w:pPr>
              <w:widowControl/>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lang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D80A9">
            <w:pPr>
              <w:rPr>
                <w:rFonts w:ascii="仿宋" w:hAnsi="仿宋" w:eastAsia="仿宋" w:cs="仿宋"/>
                <w:color w:val="000000"/>
                <w:sz w:val="28"/>
                <w:szCs w:val="28"/>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1E48D">
            <w:pPr>
              <w:rPr>
                <w:rFonts w:ascii="仿宋" w:hAnsi="仿宋" w:eastAsia="仿宋" w:cs="仿宋"/>
                <w:color w:val="000000"/>
                <w:sz w:val="28"/>
                <w:szCs w:val="28"/>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0B784">
            <w:pPr>
              <w:rPr>
                <w:rFonts w:ascii="仿宋" w:hAnsi="仿宋" w:eastAsia="仿宋" w:cs="仿宋"/>
                <w:color w:val="000000"/>
                <w:sz w:val="28"/>
                <w:szCs w:val="28"/>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FFF9D">
            <w:pPr>
              <w:rPr>
                <w:rFonts w:ascii="仿宋" w:hAnsi="仿宋" w:eastAsia="仿宋" w:cs="仿宋"/>
                <w:color w:val="000000"/>
                <w:sz w:val="28"/>
                <w:szCs w:val="28"/>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90451">
            <w:pPr>
              <w:rPr>
                <w:rFonts w:ascii="仿宋" w:hAnsi="仿宋" w:eastAsia="仿宋" w:cs="仿宋"/>
                <w:color w:val="000000"/>
                <w:sz w:val="28"/>
                <w:szCs w:val="28"/>
              </w:rPr>
            </w:pPr>
          </w:p>
        </w:tc>
      </w:tr>
      <w:tr w14:paraId="2B0B465F">
        <w:tblPrEx>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1DFAC">
            <w:pPr>
              <w:widowControl/>
              <w:textAlignment w:val="center"/>
              <w:rPr>
                <w:rFonts w:ascii="仿宋" w:hAnsi="仿宋" w:eastAsia="仿宋" w:cs="仿宋"/>
                <w:color w:val="000000"/>
                <w:sz w:val="28"/>
                <w:szCs w:val="28"/>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CAD0C">
            <w:pPr>
              <w:rPr>
                <w:rFonts w:ascii="仿宋" w:hAnsi="仿宋" w:eastAsia="仿宋" w:cs="仿宋"/>
                <w:color w:val="000000"/>
                <w:sz w:val="28"/>
                <w:szCs w:val="28"/>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3D8BA">
            <w:pPr>
              <w:rPr>
                <w:rFonts w:ascii="仿宋" w:hAnsi="仿宋" w:eastAsia="仿宋" w:cs="仿宋"/>
                <w:color w:val="000000"/>
                <w:sz w:val="28"/>
                <w:szCs w:val="28"/>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A81FC">
            <w:pPr>
              <w:rPr>
                <w:rFonts w:ascii="仿宋" w:hAnsi="仿宋" w:eastAsia="仿宋" w:cs="仿宋"/>
                <w:color w:val="000000"/>
                <w:sz w:val="28"/>
                <w:szCs w:val="28"/>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0DC69">
            <w:pPr>
              <w:rPr>
                <w:rFonts w:ascii="仿宋" w:hAnsi="仿宋" w:eastAsia="仿宋" w:cs="仿宋"/>
                <w:color w:val="000000"/>
                <w:sz w:val="28"/>
                <w:szCs w:val="28"/>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4D090">
            <w:pPr>
              <w:rPr>
                <w:rFonts w:ascii="仿宋" w:hAnsi="仿宋" w:eastAsia="仿宋" w:cs="仿宋"/>
                <w:color w:val="000000"/>
                <w:sz w:val="28"/>
                <w:szCs w:val="28"/>
              </w:rPr>
            </w:pPr>
          </w:p>
        </w:tc>
      </w:tr>
    </w:tbl>
    <w:p w14:paraId="1B5D3AA4">
      <w:pPr>
        <w:topLinePunct w:val="0"/>
        <w:spacing w:line="579" w:lineRule="exact"/>
        <w:jc w:val="left"/>
        <w:outlineLvl w:val="0"/>
        <w:rPr>
          <w:rFonts w:ascii="宋体" w:hAnsi="宋体" w:cs="宋体"/>
          <w:b/>
          <w:sz w:val="32"/>
          <w:szCs w:val="32"/>
        </w:rPr>
      </w:pPr>
    </w:p>
    <w:p w14:paraId="31AB46D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国标宋体-超大字符集扩"/>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国标宋体-超大字符集扩"/>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libri Light">
    <w:altName w:val="DejaVu Sans"/>
    <w:panose1 w:val="020F0302020204030204"/>
    <w:charset w:val="00"/>
    <w:family w:val="swiss"/>
    <w:pitch w:val="default"/>
    <w:sig w:usb0="00000000" w:usb1="00000000" w:usb2="00000009" w:usb3="00000000" w:csb0="200001FF" w:csb1="00000000"/>
  </w:font>
  <w:font w:name="楷体_GB2312">
    <w:altName w:val="方正楷体_GBK"/>
    <w:panose1 w:val="00000000000000000000"/>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彩虹粗仿宋">
    <w:altName w:val="方正小标宋简体"/>
    <w:panose1 w:val="03000509000000000000"/>
    <w:charset w:val="86"/>
    <w:family w:val="auto"/>
    <w:pitch w:val="default"/>
    <w:sig w:usb0="00000000" w:usb1="00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altName w:val="方正黑体_GBK"/>
    <w:panose1 w:val="00000000000000000000"/>
    <w:charset w:val="00"/>
    <w:family w:val="auto"/>
    <w:pitch w:val="default"/>
    <w:sig w:usb0="00000000" w:usb1="00000000" w:usb2="00000000" w:usb3="00000000" w:csb0="00000000" w:csb1="00000000"/>
  </w:font>
  <w:font w:name="Tahoma">
    <w:altName w:val="noto sans thai"/>
    <w:panose1 w:val="00000000000000000000"/>
    <w:charset w:val="00"/>
    <w:family w:val="auto"/>
    <w:pitch w:val="default"/>
    <w:sig w:usb0="00000000" w:usb1="00000000" w:usb2="00000000" w:usb3="00000000" w:csb0="00000000" w:csb1="00000000"/>
  </w:font>
  <w:font w:name="noto sans thai">
    <w:panose1 w:val="020B0502040504020204"/>
    <w:charset w:val="00"/>
    <w:family w:val="auto"/>
    <w:pitch w:val="default"/>
    <w:sig w:usb0="81000063" w:usb1="00002000" w:usb2="00000000" w:usb3="00000000" w:csb0="00010000" w:csb1="00000000"/>
  </w:font>
  <w:font w:name="国标宋体-超大字符集扩">
    <w:panose1 w:val="000005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6279D"/>
    <w:rsid w:val="006B6E6B"/>
    <w:rsid w:val="006C77D7"/>
    <w:rsid w:val="0072449F"/>
    <w:rsid w:val="0083734B"/>
    <w:rsid w:val="00BE74CB"/>
    <w:rsid w:val="00D60E07"/>
    <w:rsid w:val="02F72BF6"/>
    <w:rsid w:val="03B017F2"/>
    <w:rsid w:val="0C894020"/>
    <w:rsid w:val="0DED7F9F"/>
    <w:rsid w:val="0FDC732D"/>
    <w:rsid w:val="13DD0D7A"/>
    <w:rsid w:val="1A8B1803"/>
    <w:rsid w:val="213C1A54"/>
    <w:rsid w:val="23F06269"/>
    <w:rsid w:val="31210B26"/>
    <w:rsid w:val="365B1D40"/>
    <w:rsid w:val="3DA253E2"/>
    <w:rsid w:val="406D1DE7"/>
    <w:rsid w:val="411A3BD9"/>
    <w:rsid w:val="4387636B"/>
    <w:rsid w:val="503B1E49"/>
    <w:rsid w:val="5966279D"/>
    <w:rsid w:val="5B2C5871"/>
    <w:rsid w:val="62175E87"/>
    <w:rsid w:val="72925270"/>
    <w:rsid w:val="77DD9170"/>
    <w:rsid w:val="79330017"/>
    <w:rsid w:val="7CA21615"/>
    <w:rsid w:val="7F7B98EB"/>
    <w:rsid w:val="EBFCBC8C"/>
    <w:rsid w:val="FBE7BC4B"/>
    <w:rsid w:val="FFBFDA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topLinePunct/>
      <w:jc w:val="both"/>
    </w:pPr>
    <w:rPr>
      <w:rFonts w:ascii="Times New Roman" w:hAnsi="Times New Roman" w:eastAsia="宋体" w:cs="Times New Roman"/>
      <w:kern w:val="2"/>
      <w:sz w:val="24"/>
      <w:szCs w:val="24"/>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next w:val="4"/>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4">
    <w:name w:val="Body Text First Indent 2"/>
    <w:basedOn w:val="3"/>
    <w:next w:val="5"/>
    <w:qFormat/>
    <w:uiPriority w:val="0"/>
    <w:pPr>
      <w:tabs>
        <w:tab w:val="left" w:pos="0"/>
        <w:tab w:val="left" w:pos="993"/>
        <w:tab w:val="left" w:pos="1134"/>
      </w:tabs>
      <w:spacing w:line="312" w:lineRule="atLeast"/>
      <w:ind w:firstLine="420"/>
    </w:pPr>
  </w:style>
  <w:style w:type="paragraph" w:customStyle="1" w:styleId="5">
    <w:name w:val="正文格式"/>
    <w:basedOn w:val="1"/>
    <w:qFormat/>
    <w:uiPriority w:val="0"/>
    <w:pPr>
      <w:ind w:firstLine="200" w:firstLineChars="200"/>
    </w:pPr>
    <w:rPr>
      <w:rFonts w:ascii="宋体" w:hAnsi="宋体" w:eastAsia="彩虹粗仿宋"/>
      <w:sz w:val="28"/>
      <w:szCs w:val="28"/>
    </w:rPr>
  </w:style>
  <w:style w:type="paragraph" w:styleId="6">
    <w:name w:val="Balloon Text"/>
    <w:basedOn w:val="1"/>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18"/>
      <w:szCs w:val="18"/>
      <w:lang w:val="en-US" w:eastAsia="zh-CN" w:bidi="ar"/>
    </w:rPr>
  </w:style>
  <w:style w:type="paragraph" w:styleId="7">
    <w:name w:val="footer"/>
    <w:basedOn w:val="1"/>
    <w:link w:val="18"/>
    <w:qFormat/>
    <w:uiPriority w:val="0"/>
    <w:pPr>
      <w:tabs>
        <w:tab w:val="center" w:pos="4153"/>
        <w:tab w:val="right" w:pos="8306"/>
      </w:tabs>
      <w:snapToGrid w:val="0"/>
      <w:jc w:val="left"/>
    </w:pPr>
    <w:rPr>
      <w:sz w:val="18"/>
      <w:szCs w:val="18"/>
    </w:rPr>
  </w:style>
  <w:style w:type="paragraph" w:styleId="8">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9">
    <w:name w:val="footnote text"/>
    <w:basedOn w:val="1"/>
    <w:qFormat/>
    <w:uiPriority w:val="0"/>
    <w:pPr>
      <w:snapToGrid w:val="0"/>
      <w:jc w:val="left"/>
    </w:pPr>
    <w:rPr>
      <w:sz w:val="18"/>
    </w:rPr>
  </w:style>
  <w:style w:type="paragraph" w:styleId="10">
    <w:name w:val="HTML Preformatted"/>
    <w:basedOn w:val="1"/>
    <w:semiHidden/>
    <w:qFormat/>
    <w:uiPriority w:val="0"/>
    <w:pPr>
      <w:topLinePunct w:val="0"/>
    </w:pPr>
    <w:rPr>
      <w:rFonts w:ascii="Courier New" w:hAnsi="Courier New" w:cs="Courier New"/>
      <w:sz w:val="20"/>
      <w:szCs w:val="20"/>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footnote reference"/>
    <w:basedOn w:val="13"/>
    <w:qFormat/>
    <w:uiPriority w:val="0"/>
    <w:rPr>
      <w:rFonts w:ascii="仿宋_GB2312" w:hAnsi="仿宋"/>
      <w:bCs/>
      <w:color w:val="000000"/>
      <w:szCs w:val="28"/>
      <w:vertAlign w:val="superscript"/>
    </w:rPr>
  </w:style>
  <w:style w:type="paragraph" w:customStyle="1" w:styleId="15">
    <w:name w:val="正文首行缩进 21"/>
    <w:basedOn w:val="16"/>
    <w:qFormat/>
    <w:uiPriority w:val="0"/>
    <w:pPr>
      <w:widowControl/>
      <w:ind w:firstLine="420"/>
    </w:pPr>
    <w:rPr>
      <w:szCs w:val="20"/>
    </w:rPr>
  </w:style>
  <w:style w:type="paragraph" w:customStyle="1" w:styleId="16">
    <w:name w:val="正文文本缩进1"/>
    <w:basedOn w:val="1"/>
    <w:qFormat/>
    <w:uiPriority w:val="0"/>
    <w:pPr>
      <w:spacing w:line="500" w:lineRule="exact"/>
      <w:ind w:firstLine="880"/>
    </w:pPr>
    <w:rPr>
      <w:szCs w:val="22"/>
    </w:rPr>
  </w:style>
  <w:style w:type="character" w:customStyle="1" w:styleId="17">
    <w:name w:val="页眉 Char"/>
    <w:basedOn w:val="13"/>
    <w:link w:val="8"/>
    <w:qFormat/>
    <w:uiPriority w:val="0"/>
    <w:rPr>
      <w:kern w:val="2"/>
      <w:sz w:val="18"/>
      <w:szCs w:val="18"/>
    </w:rPr>
  </w:style>
  <w:style w:type="character" w:customStyle="1" w:styleId="18">
    <w:name w:val="页脚 Char"/>
    <w:basedOn w:val="13"/>
    <w:link w:val="7"/>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CIBSZ</Company>
  <Pages>7</Pages>
  <Words>317</Words>
  <Characters>1813</Characters>
  <Lines>15</Lines>
  <Paragraphs>4</Paragraphs>
  <TotalTime>4</TotalTime>
  <ScaleCrop>false</ScaleCrop>
  <LinksUpToDate>false</LinksUpToDate>
  <CharactersWithSpaces>2126</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2024-11-22T03:06:00Z</dcterms:created>
  <dc:creator>石瑜</dc:creator>
  <cp:lastModifiedBy>cib</cp:lastModifiedBy>
  <dcterms:modified xsi:type="dcterms:W3CDTF">2026-06-25T11:50:48Z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DSMMark">
    <vt:i4>0</vt:i4>
  </property>
  <property fmtid="{D5CDD505-2E9C-101B-9397-08002B2CF9AE}" pid="4" name="ICV">
    <vt:lpwstr>864272B33F7A23133D993C6A35BCE88C_43</vt:lpwstr>
  </property>
</Properties>
</file>